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36E1B" w14:textId="77777777" w:rsidR="00AF4BBF" w:rsidRPr="00FC7644" w:rsidRDefault="00AF4BBF" w:rsidP="00732F34">
      <w:pPr>
        <w:jc w:val="both"/>
        <w:rPr>
          <w:lang w:val="en-GB"/>
        </w:rPr>
      </w:pPr>
    </w:p>
    <w:p w14:paraId="4233F9D8" w14:textId="77777777" w:rsidR="00AF4BBF" w:rsidRPr="00FC7644" w:rsidRDefault="00AF4BBF" w:rsidP="00732F34">
      <w:pPr>
        <w:jc w:val="both"/>
        <w:rPr>
          <w:lang w:val="en-GB"/>
        </w:rPr>
      </w:pPr>
    </w:p>
    <w:p w14:paraId="5F04ACDB" w14:textId="4171241A" w:rsidR="00AF4BBF" w:rsidRPr="00FC7644" w:rsidRDefault="005243AF" w:rsidP="00732F34">
      <w:pPr>
        <w:jc w:val="both"/>
        <w:rPr>
          <w:lang w:val="en-GB"/>
        </w:rPr>
      </w:pPr>
      <w:r w:rsidRPr="00FC7644">
        <w:rPr>
          <w:noProof/>
          <w:lang w:val="fr-FR" w:eastAsia="fr-FR"/>
        </w:rPr>
        <mc:AlternateContent>
          <mc:Choice Requires="wps">
            <w:drawing>
              <wp:anchor distT="45720" distB="45720" distL="114300" distR="114300" simplePos="0" relativeHeight="251665408" behindDoc="0" locked="0" layoutInCell="1" allowOverlap="1" wp14:anchorId="43470FA3" wp14:editId="24B2F95B">
                <wp:simplePos x="0" y="0"/>
                <wp:positionH relativeFrom="column">
                  <wp:posOffset>577515</wp:posOffset>
                </wp:positionH>
                <wp:positionV relativeFrom="paragraph">
                  <wp:posOffset>6022206</wp:posOffset>
                </wp:positionV>
                <wp:extent cx="3162300" cy="1069340"/>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069340"/>
                        </a:xfrm>
                        <a:prstGeom prst="rect">
                          <a:avLst/>
                        </a:prstGeom>
                        <a:solidFill>
                          <a:srgbClr val="FFFFFF"/>
                        </a:solidFill>
                        <a:ln w="9525">
                          <a:noFill/>
                          <a:miter lim="800000"/>
                          <a:headEnd/>
                          <a:tailEnd/>
                        </a:ln>
                      </wps:spPr>
                      <wps:txbx>
                        <w:txbxContent>
                          <w:p w14:paraId="28F337D9" w14:textId="77777777" w:rsidR="00A4328F" w:rsidRDefault="00A4328F" w:rsidP="00F929BC">
                            <w:pPr>
                              <w:jc w:val="both"/>
                              <w:rPr>
                                <w:sz w:val="28"/>
                                <w:szCs w:val="28"/>
                              </w:rPr>
                            </w:pPr>
                            <w:r>
                              <w:rPr>
                                <w:sz w:val="28"/>
                                <w:szCs w:val="28"/>
                              </w:rPr>
                              <w:t>For any questions, please contact the Coordination Team using this email:</w:t>
                            </w:r>
                          </w:p>
                          <w:p w14:paraId="15B25734" w14:textId="77777777" w:rsidR="00A4328F" w:rsidRPr="00F929BC" w:rsidRDefault="006E4EB8">
                            <w:pPr>
                              <w:rPr>
                                <w:sz w:val="28"/>
                                <w:szCs w:val="28"/>
                              </w:rPr>
                            </w:pPr>
                            <w:hyperlink r:id="rId11" w:history="1">
                              <w:r w:rsidR="00A4328F" w:rsidRPr="00AE493C">
                                <w:rPr>
                                  <w:rStyle w:val="Lienhypertexte"/>
                                  <w:sz w:val="28"/>
                                  <w:szCs w:val="28"/>
                                </w:rPr>
                                <w:t>ejpsoilcoord@inrae.fr</w:t>
                              </w:r>
                            </w:hyperlink>
                            <w:r w:rsidR="00A4328F">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70FA3" id="_x0000_t202" coordsize="21600,21600" o:spt="202" path="m,l,21600r21600,l21600,xe">
                <v:stroke joinstyle="miter"/>
                <v:path gradientshapeok="t" o:connecttype="rect"/>
              </v:shapetype>
              <v:shape id="Tekstfelt 2" o:spid="_x0000_s1026" type="#_x0000_t202" style="position:absolute;left:0;text-align:left;margin-left:45.45pt;margin-top:474.2pt;width:249pt;height:8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" stroked="f">
                <v:textbox>
                  <w:txbxContent>
                    <w:p w14:paraId="28F337D9" w14:textId="77777777" w:rsidR="00A4328F" w:rsidRDefault="00A4328F" w:rsidP="00F929BC">
                      <w:pPr>
                        <w:jc w:val="both"/>
                        <w:rPr>
                          <w:sz w:val="28"/>
                          <w:szCs w:val="28"/>
                        </w:rPr>
                      </w:pPr>
                      <w:r>
                        <w:rPr>
                          <w:sz w:val="28"/>
                          <w:szCs w:val="28"/>
                        </w:rPr>
                        <w:t>For any questions, please contact the Coordination Team using this email:</w:t>
                      </w:r>
                    </w:p>
                    <w:p w14:paraId="15B25734" w14:textId="77777777" w:rsidR="00A4328F" w:rsidRPr="00F929BC" w:rsidRDefault="00901C30">
                      <w:pPr>
                        <w:rPr>
                          <w:sz w:val="28"/>
                          <w:szCs w:val="28"/>
                        </w:rPr>
                      </w:pPr>
                      <w:hyperlink r:id="rId12" w:history="1">
                        <w:r w:rsidR="00A4328F" w:rsidRPr="00AE493C">
                          <w:rPr>
                            <w:rStyle w:val="Hyperlink"/>
                            <w:sz w:val="28"/>
                            <w:szCs w:val="28"/>
                          </w:rPr>
                          <w:t>ejpsoilcoord@inrae.fr</w:t>
                        </w:r>
                      </w:hyperlink>
                      <w:r w:rsidR="00A4328F">
                        <w:rPr>
                          <w:sz w:val="28"/>
                          <w:szCs w:val="28"/>
                        </w:rPr>
                        <w:t xml:space="preserve"> </w:t>
                      </w:r>
                    </w:p>
                  </w:txbxContent>
                </v:textbox>
                <w10:wrap type="square"/>
              </v:shape>
            </w:pict>
          </mc:Fallback>
        </mc:AlternateContent>
      </w:r>
      <w:r w:rsidRPr="00FC7644">
        <w:rPr>
          <w:noProof/>
          <w:lang w:val="fr-FR" w:eastAsia="fr-FR"/>
        </w:rPr>
        <mc:AlternateContent>
          <mc:Choice Requires="wps">
            <w:drawing>
              <wp:anchor distT="45720" distB="45720" distL="114300" distR="114300" simplePos="0" relativeHeight="251663360" behindDoc="0" locked="0" layoutInCell="1" allowOverlap="1" wp14:anchorId="3F6694B7" wp14:editId="2684A654">
                <wp:simplePos x="0" y="0"/>
                <wp:positionH relativeFrom="margin">
                  <wp:align>center</wp:align>
                </wp:positionH>
                <wp:positionV relativeFrom="paragraph">
                  <wp:posOffset>3849002</wp:posOffset>
                </wp:positionV>
                <wp:extent cx="5086350"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noFill/>
                          <a:miter lim="800000"/>
                          <a:headEnd/>
                          <a:tailEnd/>
                        </a:ln>
                      </wps:spPr>
                      <wps:txbx>
                        <w:txbxContent>
                          <w:p w14:paraId="34749611" w14:textId="3DB3C157" w:rsidR="00A4328F" w:rsidRDefault="00A4328F">
                            <w:pPr>
                              <w:rPr>
                                <w:color w:val="5B9BD5" w:themeColor="accent1"/>
                                <w:sz w:val="28"/>
                                <w:szCs w:val="28"/>
                              </w:rPr>
                            </w:pPr>
                            <w:r w:rsidRPr="00454324">
                              <w:rPr>
                                <w:color w:val="5B9BD5" w:themeColor="accent1"/>
                                <w:sz w:val="28"/>
                                <w:szCs w:val="28"/>
                              </w:rPr>
                              <w:t>Summary</w:t>
                            </w:r>
                          </w:p>
                          <w:p w14:paraId="77ADD51A" w14:textId="0EDEA75B" w:rsidR="00A4328F" w:rsidRPr="00965EFF" w:rsidRDefault="00A4328F" w:rsidP="00D70E67">
                            <w:pPr>
                              <w:jc w:val="both"/>
                              <w:rPr>
                                <w:color w:val="000000" w:themeColor="text1"/>
                                <w:sz w:val="24"/>
                                <w:szCs w:val="24"/>
                              </w:rPr>
                            </w:pPr>
                            <w:r w:rsidRPr="00965EFF">
                              <w:rPr>
                                <w:color w:val="000000" w:themeColor="text1"/>
                                <w:sz w:val="24"/>
                                <w:szCs w:val="24"/>
                              </w:rPr>
                              <w:t xml:space="preserve">The next Annual Science Days and General Meeting will be organised </w:t>
                            </w:r>
                            <w:r>
                              <w:rPr>
                                <w:color w:val="000000" w:themeColor="text1"/>
                                <w:sz w:val="24"/>
                                <w:szCs w:val="24"/>
                              </w:rPr>
                              <w:t>back to back,</w:t>
                            </w:r>
                            <w:r w:rsidRPr="00965EFF">
                              <w:rPr>
                                <w:color w:val="000000" w:themeColor="text1"/>
                                <w:sz w:val="24"/>
                                <w:szCs w:val="24"/>
                              </w:rPr>
                              <w:t xml:space="preserve"> in person</w:t>
                            </w:r>
                            <w:r>
                              <w:rPr>
                                <w:color w:val="000000" w:themeColor="text1"/>
                                <w:sz w:val="24"/>
                                <w:szCs w:val="24"/>
                              </w:rPr>
                              <w:t>,</w:t>
                            </w:r>
                            <w:r w:rsidRPr="00965EFF">
                              <w:rPr>
                                <w:color w:val="000000" w:themeColor="text1"/>
                                <w:sz w:val="24"/>
                                <w:szCs w:val="24"/>
                              </w:rPr>
                              <w:t xml:space="preserve"> in Spring</w:t>
                            </w:r>
                            <w:r>
                              <w:rPr>
                                <w:color w:val="000000" w:themeColor="text1"/>
                                <w:sz w:val="24"/>
                                <w:szCs w:val="24"/>
                              </w:rPr>
                              <w:t>-Summer</w:t>
                            </w:r>
                            <w:r w:rsidRPr="00965EFF">
                              <w:rPr>
                                <w:color w:val="000000" w:themeColor="text1"/>
                                <w:sz w:val="24"/>
                                <w:szCs w:val="24"/>
                              </w:rPr>
                              <w:t xml:space="preserve"> 20</w:t>
                            </w:r>
                            <w:r>
                              <w:rPr>
                                <w:color w:val="000000" w:themeColor="text1"/>
                                <w:sz w:val="24"/>
                                <w:szCs w:val="24"/>
                              </w:rPr>
                              <w:t>23 and 2024. Therefore, there is</w:t>
                            </w:r>
                            <w:r w:rsidRPr="00965EFF">
                              <w:rPr>
                                <w:color w:val="000000" w:themeColor="text1"/>
                                <w:sz w:val="24"/>
                                <w:szCs w:val="24"/>
                              </w:rPr>
                              <w:t xml:space="preserve"> an opportunity for a consortium partner to host </w:t>
                            </w:r>
                            <w:r>
                              <w:rPr>
                                <w:color w:val="000000" w:themeColor="text1"/>
                                <w:sz w:val="24"/>
                                <w:szCs w:val="24"/>
                              </w:rPr>
                              <w:t xml:space="preserve">one of </w:t>
                            </w:r>
                            <w:r w:rsidRPr="00965EFF">
                              <w:rPr>
                                <w:color w:val="000000" w:themeColor="text1"/>
                                <w:sz w:val="24"/>
                                <w:szCs w:val="24"/>
                              </w:rPr>
                              <w:t xml:space="preserve">these two </w:t>
                            </w:r>
                            <w:r>
                              <w:rPr>
                                <w:color w:val="000000" w:themeColor="text1"/>
                                <w:sz w:val="24"/>
                                <w:szCs w:val="24"/>
                              </w:rPr>
                              <w:t xml:space="preserve">hybrid (physical &amp; partly online) </w:t>
                            </w:r>
                            <w:r w:rsidRPr="00965EFF">
                              <w:rPr>
                                <w:color w:val="000000" w:themeColor="text1"/>
                                <w:sz w:val="24"/>
                                <w:szCs w:val="24"/>
                              </w:rPr>
                              <w:t xml:space="preserve">events </w:t>
                            </w:r>
                            <w:r>
                              <w:rPr>
                                <w:color w:val="000000" w:themeColor="text1"/>
                                <w:sz w:val="24"/>
                                <w:szCs w:val="24"/>
                              </w:rPr>
                              <w:t xml:space="preserve">in their country. </w:t>
                            </w:r>
                            <w:r w:rsidRPr="00965EFF">
                              <w:rPr>
                                <w:color w:val="000000" w:themeColor="text1"/>
                                <w:sz w:val="24"/>
                                <w:szCs w:val="24"/>
                              </w:rPr>
                              <w:t xml:space="preserve">This information paper provides initial practical </w:t>
                            </w:r>
                            <w:r>
                              <w:rPr>
                                <w:color w:val="000000" w:themeColor="text1"/>
                                <w:sz w:val="24"/>
                                <w:szCs w:val="24"/>
                              </w:rPr>
                              <w:t xml:space="preserve">guidance </w:t>
                            </w:r>
                            <w:r w:rsidRPr="00965EFF">
                              <w:rPr>
                                <w:color w:val="000000" w:themeColor="text1"/>
                                <w:sz w:val="24"/>
                                <w:szCs w:val="24"/>
                              </w:rPr>
                              <w:t>on the organisation of these events</w:t>
                            </w:r>
                            <w:r>
                              <w:rPr>
                                <w:color w:val="000000" w:themeColor="text1"/>
                                <w:sz w:val="24"/>
                                <w:szCs w:val="24"/>
                              </w:rPr>
                              <w:t xml:space="preserve"> and </w:t>
                            </w:r>
                            <w:r w:rsidRPr="00965EFF">
                              <w:rPr>
                                <w:color w:val="000000" w:themeColor="text1"/>
                                <w:sz w:val="24"/>
                                <w:szCs w:val="24"/>
                              </w:rPr>
                              <w:t xml:space="preserve">lists everything that is expected of a hosting partner.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694B7" id="_x0000_s1027" type="#_x0000_t202" style="position:absolute;left:0;text-align:left;margin-left:0;margin-top:303.05pt;width:400.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" stroked="f">
                <v:textbox style="mso-fit-shape-to-text:t">
                  <w:txbxContent>
                    <w:p w14:paraId="34749611" w14:textId="3DB3C157" w:rsidR="00A4328F" w:rsidRDefault="00A4328F">
                      <w:pPr>
                        <w:rPr>
                          <w:color w:val="5B9BD5" w:themeColor="accent1"/>
                          <w:sz w:val="28"/>
                          <w:szCs w:val="28"/>
                        </w:rPr>
                      </w:pPr>
                      <w:r w:rsidRPr="00454324">
                        <w:rPr>
                          <w:color w:val="5B9BD5" w:themeColor="accent1"/>
                          <w:sz w:val="28"/>
                          <w:szCs w:val="28"/>
                        </w:rPr>
                        <w:t>Summary</w:t>
                      </w:r>
                    </w:p>
                    <w:p w14:paraId="77ADD51A" w14:textId="0EDEA75B" w:rsidR="00A4328F" w:rsidRPr="00965EFF" w:rsidRDefault="00A4328F" w:rsidP="00D70E67">
                      <w:pPr>
                        <w:jc w:val="both"/>
                        <w:rPr>
                          <w:color w:val="000000" w:themeColor="text1"/>
                          <w:sz w:val="24"/>
                          <w:szCs w:val="24"/>
                        </w:rPr>
                      </w:pPr>
                      <w:r w:rsidRPr="00965EFF">
                        <w:rPr>
                          <w:color w:val="000000" w:themeColor="text1"/>
                          <w:sz w:val="24"/>
                          <w:szCs w:val="24"/>
                        </w:rPr>
                        <w:t xml:space="preserve">The next Annual Science Days and General Meeting will be organised </w:t>
                      </w:r>
                      <w:r>
                        <w:rPr>
                          <w:color w:val="000000" w:themeColor="text1"/>
                          <w:sz w:val="24"/>
                          <w:szCs w:val="24"/>
                        </w:rPr>
                        <w:t>back to back,</w:t>
                      </w:r>
                      <w:r w:rsidRPr="00965EFF">
                        <w:rPr>
                          <w:color w:val="000000" w:themeColor="text1"/>
                          <w:sz w:val="24"/>
                          <w:szCs w:val="24"/>
                        </w:rPr>
                        <w:t xml:space="preserve"> in person</w:t>
                      </w:r>
                      <w:r>
                        <w:rPr>
                          <w:color w:val="000000" w:themeColor="text1"/>
                          <w:sz w:val="24"/>
                          <w:szCs w:val="24"/>
                        </w:rPr>
                        <w:t>,</w:t>
                      </w:r>
                      <w:r w:rsidRPr="00965EFF">
                        <w:rPr>
                          <w:color w:val="000000" w:themeColor="text1"/>
                          <w:sz w:val="24"/>
                          <w:szCs w:val="24"/>
                        </w:rPr>
                        <w:t xml:space="preserve"> in Spring</w:t>
                      </w:r>
                      <w:r>
                        <w:rPr>
                          <w:color w:val="000000" w:themeColor="text1"/>
                          <w:sz w:val="24"/>
                          <w:szCs w:val="24"/>
                        </w:rPr>
                        <w:t>-Summer</w:t>
                      </w:r>
                      <w:r w:rsidRPr="00965EFF">
                        <w:rPr>
                          <w:color w:val="000000" w:themeColor="text1"/>
                          <w:sz w:val="24"/>
                          <w:szCs w:val="24"/>
                        </w:rPr>
                        <w:t xml:space="preserve"> 20</w:t>
                      </w:r>
                      <w:r>
                        <w:rPr>
                          <w:color w:val="000000" w:themeColor="text1"/>
                          <w:sz w:val="24"/>
                          <w:szCs w:val="24"/>
                        </w:rPr>
                        <w:t>23 and 2024. Therefore, there is</w:t>
                      </w:r>
                      <w:r w:rsidRPr="00965EFF">
                        <w:rPr>
                          <w:color w:val="000000" w:themeColor="text1"/>
                          <w:sz w:val="24"/>
                          <w:szCs w:val="24"/>
                        </w:rPr>
                        <w:t xml:space="preserve"> an opportunity for a consortium partner to host </w:t>
                      </w:r>
                      <w:r>
                        <w:rPr>
                          <w:color w:val="000000" w:themeColor="text1"/>
                          <w:sz w:val="24"/>
                          <w:szCs w:val="24"/>
                        </w:rPr>
                        <w:t xml:space="preserve">one of </w:t>
                      </w:r>
                      <w:r w:rsidRPr="00965EFF">
                        <w:rPr>
                          <w:color w:val="000000" w:themeColor="text1"/>
                          <w:sz w:val="24"/>
                          <w:szCs w:val="24"/>
                        </w:rPr>
                        <w:t xml:space="preserve">these two </w:t>
                      </w:r>
                      <w:r>
                        <w:rPr>
                          <w:color w:val="000000" w:themeColor="text1"/>
                          <w:sz w:val="24"/>
                          <w:szCs w:val="24"/>
                        </w:rPr>
                        <w:t xml:space="preserve">hybrid (physical &amp; partly online) </w:t>
                      </w:r>
                      <w:r w:rsidRPr="00965EFF">
                        <w:rPr>
                          <w:color w:val="000000" w:themeColor="text1"/>
                          <w:sz w:val="24"/>
                          <w:szCs w:val="24"/>
                        </w:rPr>
                        <w:t xml:space="preserve">events </w:t>
                      </w:r>
                      <w:r>
                        <w:rPr>
                          <w:color w:val="000000" w:themeColor="text1"/>
                          <w:sz w:val="24"/>
                          <w:szCs w:val="24"/>
                        </w:rPr>
                        <w:t xml:space="preserve">in their country. </w:t>
                      </w:r>
                      <w:r w:rsidRPr="00965EFF">
                        <w:rPr>
                          <w:color w:val="000000" w:themeColor="text1"/>
                          <w:sz w:val="24"/>
                          <w:szCs w:val="24"/>
                        </w:rPr>
                        <w:t xml:space="preserve">This information paper provides initial practical </w:t>
                      </w:r>
                      <w:r>
                        <w:rPr>
                          <w:color w:val="000000" w:themeColor="text1"/>
                          <w:sz w:val="24"/>
                          <w:szCs w:val="24"/>
                        </w:rPr>
                        <w:t xml:space="preserve">guidance </w:t>
                      </w:r>
                      <w:r w:rsidRPr="00965EFF">
                        <w:rPr>
                          <w:color w:val="000000" w:themeColor="text1"/>
                          <w:sz w:val="24"/>
                          <w:szCs w:val="24"/>
                        </w:rPr>
                        <w:t>on the organisation of these events</w:t>
                      </w:r>
                      <w:r>
                        <w:rPr>
                          <w:color w:val="000000" w:themeColor="text1"/>
                          <w:sz w:val="24"/>
                          <w:szCs w:val="24"/>
                        </w:rPr>
                        <w:t xml:space="preserve"> and </w:t>
                      </w:r>
                      <w:r w:rsidRPr="00965EFF">
                        <w:rPr>
                          <w:color w:val="000000" w:themeColor="text1"/>
                          <w:sz w:val="24"/>
                          <w:szCs w:val="24"/>
                        </w:rPr>
                        <w:t xml:space="preserve">lists everything that is expected of a hosting partner. </w:t>
                      </w:r>
                    </w:p>
                  </w:txbxContent>
                </v:textbox>
                <w10:wrap type="square" anchorx="margin"/>
              </v:shape>
            </w:pict>
          </mc:Fallback>
        </mc:AlternateContent>
      </w:r>
      <w:r w:rsidR="00965EFF" w:rsidRPr="00FC7644">
        <w:rPr>
          <w:noProof/>
          <w:lang w:val="fr-FR" w:eastAsia="fr-FR"/>
        </w:rPr>
        <mc:AlternateContent>
          <mc:Choice Requires="wps">
            <w:drawing>
              <wp:anchor distT="45720" distB="45720" distL="114300" distR="114300" simplePos="0" relativeHeight="251659264" behindDoc="0" locked="0" layoutInCell="1" allowOverlap="1" wp14:anchorId="5F65FA8F" wp14:editId="57075257">
                <wp:simplePos x="0" y="0"/>
                <wp:positionH relativeFrom="margin">
                  <wp:align>right</wp:align>
                </wp:positionH>
                <wp:positionV relativeFrom="paragraph">
                  <wp:posOffset>410845</wp:posOffset>
                </wp:positionV>
                <wp:extent cx="6058535" cy="3057525"/>
                <wp:effectExtent l="0" t="0" r="0" b="952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3057525"/>
                        </a:xfrm>
                        <a:prstGeom prst="rect">
                          <a:avLst/>
                        </a:prstGeom>
                        <a:solidFill>
                          <a:srgbClr val="FFFFFF"/>
                        </a:solidFill>
                        <a:ln w="9525">
                          <a:noFill/>
                          <a:miter lim="800000"/>
                          <a:headEnd/>
                          <a:tailEnd/>
                        </a:ln>
                      </wps:spPr>
                      <wps:txbx>
                        <w:txbxContent>
                          <w:p w14:paraId="005FBFEE" w14:textId="77777777" w:rsidR="00A4328F" w:rsidRDefault="00A4328F" w:rsidP="00965EFF">
                            <w:pPr>
                              <w:jc w:val="both"/>
                              <w:rPr>
                                <w:color w:val="5B9BD5" w:themeColor="accent1"/>
                                <w:sz w:val="64"/>
                                <w:szCs w:val="64"/>
                              </w:rPr>
                            </w:pPr>
                            <w:r>
                              <w:rPr>
                                <w:color w:val="5B9BD5" w:themeColor="accent1"/>
                                <w:sz w:val="64"/>
                                <w:szCs w:val="64"/>
                              </w:rPr>
                              <w:t xml:space="preserve">EJP SOIL Information Paper </w:t>
                            </w:r>
                          </w:p>
                          <w:p w14:paraId="55813B6C" w14:textId="11F01607" w:rsidR="00A4328F" w:rsidRPr="00965EFF" w:rsidRDefault="00A4328F" w:rsidP="00965EFF">
                            <w:pPr>
                              <w:jc w:val="both"/>
                              <w:rPr>
                                <w:color w:val="5B9BD5" w:themeColor="accent1"/>
                                <w:sz w:val="40"/>
                                <w:szCs w:val="40"/>
                              </w:rPr>
                            </w:pPr>
                            <w:r>
                              <w:rPr>
                                <w:color w:val="5B9BD5" w:themeColor="accent1"/>
                                <w:sz w:val="40"/>
                                <w:szCs w:val="40"/>
                              </w:rPr>
                              <w:t>O</w:t>
                            </w:r>
                            <w:r w:rsidRPr="00965EFF">
                              <w:rPr>
                                <w:color w:val="5B9BD5" w:themeColor="accent1"/>
                                <w:sz w:val="40"/>
                                <w:szCs w:val="40"/>
                              </w:rPr>
                              <w:t>n organisation of the Joint An</w:t>
                            </w:r>
                            <w:r>
                              <w:rPr>
                                <w:color w:val="5B9BD5" w:themeColor="accent1"/>
                                <w:sz w:val="40"/>
                                <w:szCs w:val="40"/>
                              </w:rPr>
                              <w:t xml:space="preserve">nual Science Days (ASDs) and </w:t>
                            </w:r>
                            <w:r w:rsidRPr="00965EFF">
                              <w:rPr>
                                <w:color w:val="5B9BD5" w:themeColor="accent1"/>
                                <w:sz w:val="40"/>
                                <w:szCs w:val="40"/>
                              </w:rPr>
                              <w:t xml:space="preserve"> General Meeting (GM)</w:t>
                            </w:r>
                            <w:r>
                              <w:rPr>
                                <w:color w:val="5B9BD5" w:themeColor="accent1"/>
                                <w:sz w:val="40"/>
                                <w:szCs w:val="40"/>
                              </w:rPr>
                              <w:t xml:space="preserve"> 2023/2024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5FA8F" id="_x0000_s1028" type="#_x0000_t202" style="position:absolute;left:0;text-align:left;margin-left:425.85pt;margin-top:32.35pt;width:477.05pt;height:24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" stroked="f">
                <v:textbox>
                  <w:txbxContent>
                    <w:p w14:paraId="005FBFEE" w14:textId="77777777" w:rsidR="00A4328F" w:rsidRDefault="00A4328F" w:rsidP="00965EFF">
                      <w:pPr>
                        <w:jc w:val="both"/>
                        <w:rPr>
                          <w:color w:val="5B9BD5" w:themeColor="accent1"/>
                          <w:sz w:val="64"/>
                          <w:szCs w:val="64"/>
                        </w:rPr>
                      </w:pPr>
                      <w:r>
                        <w:rPr>
                          <w:color w:val="5B9BD5" w:themeColor="accent1"/>
                          <w:sz w:val="64"/>
                          <w:szCs w:val="64"/>
                        </w:rPr>
                        <w:t xml:space="preserve">EJP </w:t>
                      </w:r>
                      <w:r>
                        <w:rPr>
                          <w:color w:val="5B9BD5" w:themeColor="accent1"/>
                          <w:sz w:val="64"/>
                          <w:szCs w:val="64"/>
                        </w:rPr>
                        <w:t xml:space="preserve">SOIL Information Paper </w:t>
                      </w:r>
                    </w:p>
                    <w:p w14:paraId="55813B6C" w14:textId="11F01607" w:rsidR="00A4328F" w:rsidRPr="00965EFF" w:rsidRDefault="00A4328F" w:rsidP="00965EFF">
                      <w:pPr>
                        <w:jc w:val="both"/>
                        <w:rPr>
                          <w:color w:val="5B9BD5" w:themeColor="accent1"/>
                          <w:sz w:val="40"/>
                          <w:szCs w:val="40"/>
                        </w:rPr>
                      </w:pPr>
                      <w:r>
                        <w:rPr>
                          <w:color w:val="5B9BD5" w:themeColor="accent1"/>
                          <w:sz w:val="40"/>
                          <w:szCs w:val="40"/>
                        </w:rPr>
                        <w:t>O</w:t>
                      </w:r>
                      <w:r w:rsidRPr="00965EFF">
                        <w:rPr>
                          <w:color w:val="5B9BD5" w:themeColor="accent1"/>
                          <w:sz w:val="40"/>
                          <w:szCs w:val="40"/>
                        </w:rPr>
                        <w:t>n organisation of the Joint An</w:t>
                      </w:r>
                      <w:r>
                        <w:rPr>
                          <w:color w:val="5B9BD5" w:themeColor="accent1"/>
                          <w:sz w:val="40"/>
                          <w:szCs w:val="40"/>
                        </w:rPr>
                        <w:t xml:space="preserve">nual Science Days (ASDs) and </w:t>
                      </w:r>
                      <w:r w:rsidRPr="00965EFF">
                        <w:rPr>
                          <w:color w:val="5B9BD5" w:themeColor="accent1"/>
                          <w:sz w:val="40"/>
                          <w:szCs w:val="40"/>
                        </w:rPr>
                        <w:t xml:space="preserve"> General Meeting (GM)</w:t>
                      </w:r>
                      <w:r>
                        <w:rPr>
                          <w:color w:val="5B9BD5" w:themeColor="accent1"/>
                          <w:sz w:val="40"/>
                          <w:szCs w:val="40"/>
                        </w:rPr>
                        <w:t xml:space="preserve"> 2023/2024</w:t>
                      </w:r>
                    </w:p>
                  </w:txbxContent>
                </v:textbox>
                <w10:wrap type="square" anchorx="margin"/>
              </v:shape>
            </w:pict>
          </mc:Fallback>
        </mc:AlternateContent>
      </w:r>
      <w:r w:rsidR="00AF4BBF" w:rsidRPr="00FC7644">
        <w:rPr>
          <w:lang w:val="en-GB"/>
        </w:rPr>
        <w:br w:type="page"/>
      </w:r>
    </w:p>
    <w:p w14:paraId="2B67167B" w14:textId="1E46BBEC" w:rsidR="00BE1203" w:rsidRPr="00FC7644" w:rsidRDefault="00BE1203">
      <w:pPr>
        <w:rPr>
          <w:b/>
          <w:color w:val="5B9BD5" w:themeColor="accent1"/>
          <w:sz w:val="28"/>
          <w:szCs w:val="28"/>
          <w:lang w:val="en-GB"/>
        </w:rPr>
      </w:pPr>
      <w:r w:rsidRPr="00FC7644">
        <w:rPr>
          <w:b/>
          <w:color w:val="5B9BD5" w:themeColor="accent1"/>
          <w:sz w:val="28"/>
          <w:szCs w:val="28"/>
          <w:lang w:val="en-GB"/>
        </w:rPr>
        <w:lastRenderedPageBreak/>
        <w:t>Table of contents</w:t>
      </w:r>
    </w:p>
    <w:bookmarkStart w:id="0" w:name="_GoBack"/>
    <w:bookmarkEnd w:id="0"/>
    <w:p w14:paraId="258D0DC3" w14:textId="4B18D9AC" w:rsidR="007F2CDD" w:rsidRDefault="00766C21">
      <w:pPr>
        <w:pStyle w:val="TM1"/>
        <w:tabs>
          <w:tab w:val="left" w:pos="440"/>
          <w:tab w:val="right" w:leader="dot" w:pos="9736"/>
        </w:tabs>
        <w:rPr>
          <w:noProof/>
          <w:lang w:val="fr-FR" w:eastAsia="fr-FR"/>
        </w:rPr>
      </w:pPr>
      <w:r w:rsidRPr="00FC7644">
        <w:rPr>
          <w:b/>
          <w:color w:val="5B9BD5" w:themeColor="accent1"/>
          <w:sz w:val="28"/>
          <w:szCs w:val="28"/>
          <w:lang w:val="en-GB"/>
        </w:rPr>
        <w:fldChar w:fldCharType="begin"/>
      </w:r>
      <w:r w:rsidRPr="00FC7644">
        <w:rPr>
          <w:b/>
          <w:color w:val="5B9BD5" w:themeColor="accent1"/>
          <w:sz w:val="28"/>
          <w:szCs w:val="28"/>
          <w:lang w:val="en-GB"/>
        </w:rPr>
        <w:instrText xml:space="preserve"> TOC \o "1-1" \h \z \u </w:instrText>
      </w:r>
      <w:r w:rsidRPr="00FC7644">
        <w:rPr>
          <w:b/>
          <w:color w:val="5B9BD5" w:themeColor="accent1"/>
          <w:sz w:val="28"/>
          <w:szCs w:val="28"/>
          <w:lang w:val="en-GB"/>
        </w:rPr>
        <w:fldChar w:fldCharType="separate"/>
      </w:r>
      <w:hyperlink w:anchor="_Toc109226131" w:history="1">
        <w:r w:rsidR="007F2CDD" w:rsidRPr="0040634D">
          <w:rPr>
            <w:rStyle w:val="Lienhypertexte"/>
            <w:noProof/>
            <w:lang w:val="en-GB"/>
          </w:rPr>
          <w:t>1</w:t>
        </w:r>
        <w:r w:rsidR="007F2CDD">
          <w:rPr>
            <w:noProof/>
            <w:lang w:val="fr-FR" w:eastAsia="fr-FR"/>
          </w:rPr>
          <w:tab/>
        </w:r>
        <w:r w:rsidR="007F2CDD" w:rsidRPr="0040634D">
          <w:rPr>
            <w:rStyle w:val="Lienhypertexte"/>
            <w:noProof/>
            <w:lang w:val="en-GB"/>
          </w:rPr>
          <w:t>My institute is interested in hosting ASD and GM, how to propose?</w:t>
        </w:r>
        <w:r w:rsidR="007F2CDD">
          <w:rPr>
            <w:noProof/>
            <w:webHidden/>
          </w:rPr>
          <w:tab/>
        </w:r>
        <w:r w:rsidR="007F2CDD">
          <w:rPr>
            <w:noProof/>
            <w:webHidden/>
          </w:rPr>
          <w:fldChar w:fldCharType="begin"/>
        </w:r>
        <w:r w:rsidR="007F2CDD">
          <w:rPr>
            <w:noProof/>
            <w:webHidden/>
          </w:rPr>
          <w:instrText xml:space="preserve"> PAGEREF _Toc109226131 \h </w:instrText>
        </w:r>
        <w:r w:rsidR="007F2CDD">
          <w:rPr>
            <w:noProof/>
            <w:webHidden/>
          </w:rPr>
        </w:r>
        <w:r w:rsidR="007F2CDD">
          <w:rPr>
            <w:noProof/>
            <w:webHidden/>
          </w:rPr>
          <w:fldChar w:fldCharType="separate"/>
        </w:r>
        <w:r w:rsidR="007F2CDD">
          <w:rPr>
            <w:noProof/>
            <w:webHidden/>
          </w:rPr>
          <w:t>3</w:t>
        </w:r>
        <w:r w:rsidR="007F2CDD">
          <w:rPr>
            <w:noProof/>
            <w:webHidden/>
          </w:rPr>
          <w:fldChar w:fldCharType="end"/>
        </w:r>
      </w:hyperlink>
    </w:p>
    <w:p w14:paraId="2F55A8B0" w14:textId="7F8D6909" w:rsidR="007F2CDD" w:rsidRDefault="007F2CDD">
      <w:pPr>
        <w:pStyle w:val="TM1"/>
        <w:tabs>
          <w:tab w:val="left" w:pos="440"/>
          <w:tab w:val="right" w:leader="dot" w:pos="9736"/>
        </w:tabs>
        <w:rPr>
          <w:noProof/>
          <w:lang w:val="fr-FR" w:eastAsia="fr-FR"/>
        </w:rPr>
      </w:pPr>
      <w:hyperlink w:anchor="_Toc109226132" w:history="1">
        <w:r w:rsidRPr="0040634D">
          <w:rPr>
            <w:rStyle w:val="Lienhypertexte"/>
            <w:noProof/>
            <w:lang w:val="en-GB"/>
          </w:rPr>
          <w:t>2</w:t>
        </w:r>
        <w:r>
          <w:rPr>
            <w:noProof/>
            <w:lang w:val="fr-FR" w:eastAsia="fr-FR"/>
          </w:rPr>
          <w:tab/>
        </w:r>
        <w:r w:rsidRPr="0040634D">
          <w:rPr>
            <w:rStyle w:val="Lienhypertexte"/>
            <w:noProof/>
            <w:lang w:val="en-GB"/>
          </w:rPr>
          <w:t>Timing</w:t>
        </w:r>
        <w:r>
          <w:rPr>
            <w:noProof/>
            <w:webHidden/>
          </w:rPr>
          <w:tab/>
        </w:r>
        <w:r>
          <w:rPr>
            <w:noProof/>
            <w:webHidden/>
          </w:rPr>
          <w:fldChar w:fldCharType="begin"/>
        </w:r>
        <w:r>
          <w:rPr>
            <w:noProof/>
            <w:webHidden/>
          </w:rPr>
          <w:instrText xml:space="preserve"> PAGEREF _Toc109226132 \h </w:instrText>
        </w:r>
        <w:r>
          <w:rPr>
            <w:noProof/>
            <w:webHidden/>
          </w:rPr>
        </w:r>
        <w:r>
          <w:rPr>
            <w:noProof/>
            <w:webHidden/>
          </w:rPr>
          <w:fldChar w:fldCharType="separate"/>
        </w:r>
        <w:r>
          <w:rPr>
            <w:noProof/>
            <w:webHidden/>
          </w:rPr>
          <w:t>3</w:t>
        </w:r>
        <w:r>
          <w:rPr>
            <w:noProof/>
            <w:webHidden/>
          </w:rPr>
          <w:fldChar w:fldCharType="end"/>
        </w:r>
      </w:hyperlink>
    </w:p>
    <w:p w14:paraId="04354048" w14:textId="13FD1655" w:rsidR="007F2CDD" w:rsidRDefault="007F2CDD">
      <w:pPr>
        <w:pStyle w:val="TM1"/>
        <w:tabs>
          <w:tab w:val="left" w:pos="440"/>
          <w:tab w:val="right" w:leader="dot" w:pos="9736"/>
        </w:tabs>
        <w:rPr>
          <w:noProof/>
          <w:lang w:val="fr-FR" w:eastAsia="fr-FR"/>
        </w:rPr>
      </w:pPr>
      <w:hyperlink w:anchor="_Toc109226133" w:history="1">
        <w:r w:rsidRPr="0040634D">
          <w:rPr>
            <w:rStyle w:val="Lienhypertexte"/>
            <w:noProof/>
            <w:lang w:val="en-GB"/>
          </w:rPr>
          <w:t>3</w:t>
        </w:r>
        <w:r>
          <w:rPr>
            <w:noProof/>
            <w:lang w:val="fr-FR" w:eastAsia="fr-FR"/>
          </w:rPr>
          <w:tab/>
        </w:r>
        <w:r w:rsidRPr="0040634D">
          <w:rPr>
            <w:rStyle w:val="Lienhypertexte"/>
            <w:noProof/>
            <w:lang w:val="en-GB"/>
          </w:rPr>
          <w:t>Capacity ideal arrangements</w:t>
        </w:r>
        <w:r>
          <w:rPr>
            <w:noProof/>
            <w:webHidden/>
          </w:rPr>
          <w:tab/>
        </w:r>
        <w:r>
          <w:rPr>
            <w:noProof/>
            <w:webHidden/>
          </w:rPr>
          <w:fldChar w:fldCharType="begin"/>
        </w:r>
        <w:r>
          <w:rPr>
            <w:noProof/>
            <w:webHidden/>
          </w:rPr>
          <w:instrText xml:space="preserve"> PAGEREF _Toc109226133 \h </w:instrText>
        </w:r>
        <w:r>
          <w:rPr>
            <w:noProof/>
            <w:webHidden/>
          </w:rPr>
        </w:r>
        <w:r>
          <w:rPr>
            <w:noProof/>
            <w:webHidden/>
          </w:rPr>
          <w:fldChar w:fldCharType="separate"/>
        </w:r>
        <w:r>
          <w:rPr>
            <w:noProof/>
            <w:webHidden/>
          </w:rPr>
          <w:t>3</w:t>
        </w:r>
        <w:r>
          <w:rPr>
            <w:noProof/>
            <w:webHidden/>
          </w:rPr>
          <w:fldChar w:fldCharType="end"/>
        </w:r>
      </w:hyperlink>
    </w:p>
    <w:p w14:paraId="09EFC38E" w14:textId="0FF56633" w:rsidR="007F2CDD" w:rsidRDefault="007F2CDD">
      <w:pPr>
        <w:pStyle w:val="TM1"/>
        <w:tabs>
          <w:tab w:val="left" w:pos="440"/>
          <w:tab w:val="right" w:leader="dot" w:pos="9736"/>
        </w:tabs>
        <w:rPr>
          <w:noProof/>
          <w:lang w:val="fr-FR" w:eastAsia="fr-FR"/>
        </w:rPr>
      </w:pPr>
      <w:hyperlink w:anchor="_Toc109226134" w:history="1">
        <w:r w:rsidRPr="0040634D">
          <w:rPr>
            <w:rStyle w:val="Lienhypertexte"/>
            <w:noProof/>
            <w:lang w:val="en-GB"/>
          </w:rPr>
          <w:t>4</w:t>
        </w:r>
        <w:r>
          <w:rPr>
            <w:noProof/>
            <w:lang w:val="fr-FR" w:eastAsia="fr-FR"/>
          </w:rPr>
          <w:tab/>
        </w:r>
        <w:r w:rsidRPr="0040634D">
          <w:rPr>
            <w:rStyle w:val="Lienhypertexte"/>
            <w:noProof/>
            <w:lang w:val="en-GB"/>
          </w:rPr>
          <w:t>Programme insights</w:t>
        </w:r>
        <w:r>
          <w:rPr>
            <w:noProof/>
            <w:webHidden/>
          </w:rPr>
          <w:tab/>
        </w:r>
        <w:r>
          <w:rPr>
            <w:noProof/>
            <w:webHidden/>
          </w:rPr>
          <w:fldChar w:fldCharType="begin"/>
        </w:r>
        <w:r>
          <w:rPr>
            <w:noProof/>
            <w:webHidden/>
          </w:rPr>
          <w:instrText xml:space="preserve"> PAGEREF _Toc109226134 \h </w:instrText>
        </w:r>
        <w:r>
          <w:rPr>
            <w:noProof/>
            <w:webHidden/>
          </w:rPr>
        </w:r>
        <w:r>
          <w:rPr>
            <w:noProof/>
            <w:webHidden/>
          </w:rPr>
          <w:fldChar w:fldCharType="separate"/>
        </w:r>
        <w:r>
          <w:rPr>
            <w:noProof/>
            <w:webHidden/>
          </w:rPr>
          <w:t>4</w:t>
        </w:r>
        <w:r>
          <w:rPr>
            <w:noProof/>
            <w:webHidden/>
          </w:rPr>
          <w:fldChar w:fldCharType="end"/>
        </w:r>
      </w:hyperlink>
    </w:p>
    <w:p w14:paraId="4E2DD74E" w14:textId="3D7E39E8" w:rsidR="007F2CDD" w:rsidRDefault="007F2CDD">
      <w:pPr>
        <w:pStyle w:val="TM1"/>
        <w:tabs>
          <w:tab w:val="left" w:pos="440"/>
          <w:tab w:val="right" w:leader="dot" w:pos="9736"/>
        </w:tabs>
        <w:rPr>
          <w:noProof/>
          <w:lang w:val="fr-FR" w:eastAsia="fr-FR"/>
        </w:rPr>
      </w:pPr>
      <w:hyperlink w:anchor="_Toc109226135" w:history="1">
        <w:r w:rsidRPr="0040634D">
          <w:rPr>
            <w:rStyle w:val="Lienhypertexte"/>
            <w:noProof/>
            <w:lang w:val="en-GB"/>
          </w:rPr>
          <w:t>5</w:t>
        </w:r>
        <w:r>
          <w:rPr>
            <w:noProof/>
            <w:lang w:val="fr-FR" w:eastAsia="fr-FR"/>
          </w:rPr>
          <w:tab/>
        </w:r>
        <w:r w:rsidRPr="0040634D">
          <w:rPr>
            <w:rStyle w:val="Lienhypertexte"/>
            <w:noProof/>
            <w:lang w:val="en-GB"/>
          </w:rPr>
          <w:t>Meeting space and event location</w:t>
        </w:r>
        <w:r>
          <w:rPr>
            <w:noProof/>
            <w:webHidden/>
          </w:rPr>
          <w:tab/>
        </w:r>
        <w:r>
          <w:rPr>
            <w:noProof/>
            <w:webHidden/>
          </w:rPr>
          <w:fldChar w:fldCharType="begin"/>
        </w:r>
        <w:r>
          <w:rPr>
            <w:noProof/>
            <w:webHidden/>
          </w:rPr>
          <w:instrText xml:space="preserve"> PAGEREF _Toc109226135 \h </w:instrText>
        </w:r>
        <w:r>
          <w:rPr>
            <w:noProof/>
            <w:webHidden/>
          </w:rPr>
        </w:r>
        <w:r>
          <w:rPr>
            <w:noProof/>
            <w:webHidden/>
          </w:rPr>
          <w:fldChar w:fldCharType="separate"/>
        </w:r>
        <w:r>
          <w:rPr>
            <w:noProof/>
            <w:webHidden/>
          </w:rPr>
          <w:t>4</w:t>
        </w:r>
        <w:r>
          <w:rPr>
            <w:noProof/>
            <w:webHidden/>
          </w:rPr>
          <w:fldChar w:fldCharType="end"/>
        </w:r>
      </w:hyperlink>
    </w:p>
    <w:p w14:paraId="4FA9B86E" w14:textId="57D14648" w:rsidR="007F2CDD" w:rsidRDefault="007F2CDD">
      <w:pPr>
        <w:pStyle w:val="TM1"/>
        <w:tabs>
          <w:tab w:val="left" w:pos="440"/>
          <w:tab w:val="right" w:leader="dot" w:pos="9736"/>
        </w:tabs>
        <w:rPr>
          <w:noProof/>
          <w:lang w:val="fr-FR" w:eastAsia="fr-FR"/>
        </w:rPr>
      </w:pPr>
      <w:hyperlink w:anchor="_Toc109226136" w:history="1">
        <w:r w:rsidRPr="0040634D">
          <w:rPr>
            <w:rStyle w:val="Lienhypertexte"/>
            <w:noProof/>
            <w:lang w:val="en-GB"/>
          </w:rPr>
          <w:t>6</w:t>
        </w:r>
        <w:r>
          <w:rPr>
            <w:noProof/>
            <w:lang w:val="fr-FR" w:eastAsia="fr-FR"/>
          </w:rPr>
          <w:tab/>
        </w:r>
        <w:r w:rsidRPr="0040634D">
          <w:rPr>
            <w:rStyle w:val="Lienhypertexte"/>
            <w:noProof/>
            <w:lang w:val="en-GB"/>
          </w:rPr>
          <w:t>Equipment</w:t>
        </w:r>
        <w:r>
          <w:rPr>
            <w:noProof/>
            <w:webHidden/>
          </w:rPr>
          <w:tab/>
        </w:r>
        <w:r>
          <w:rPr>
            <w:noProof/>
            <w:webHidden/>
          </w:rPr>
          <w:fldChar w:fldCharType="begin"/>
        </w:r>
        <w:r>
          <w:rPr>
            <w:noProof/>
            <w:webHidden/>
          </w:rPr>
          <w:instrText xml:space="preserve"> PAGEREF _Toc109226136 \h </w:instrText>
        </w:r>
        <w:r>
          <w:rPr>
            <w:noProof/>
            <w:webHidden/>
          </w:rPr>
        </w:r>
        <w:r>
          <w:rPr>
            <w:noProof/>
            <w:webHidden/>
          </w:rPr>
          <w:fldChar w:fldCharType="separate"/>
        </w:r>
        <w:r>
          <w:rPr>
            <w:noProof/>
            <w:webHidden/>
          </w:rPr>
          <w:t>5</w:t>
        </w:r>
        <w:r>
          <w:rPr>
            <w:noProof/>
            <w:webHidden/>
          </w:rPr>
          <w:fldChar w:fldCharType="end"/>
        </w:r>
      </w:hyperlink>
    </w:p>
    <w:p w14:paraId="3D153FC9" w14:textId="022FCEF7" w:rsidR="007F2CDD" w:rsidRDefault="007F2CDD">
      <w:pPr>
        <w:pStyle w:val="TM1"/>
        <w:tabs>
          <w:tab w:val="left" w:pos="440"/>
          <w:tab w:val="right" w:leader="dot" w:pos="9736"/>
        </w:tabs>
        <w:rPr>
          <w:noProof/>
          <w:lang w:val="fr-FR" w:eastAsia="fr-FR"/>
        </w:rPr>
      </w:pPr>
      <w:hyperlink w:anchor="_Toc109226137" w:history="1">
        <w:r w:rsidRPr="0040634D">
          <w:rPr>
            <w:rStyle w:val="Lienhypertexte"/>
            <w:noProof/>
            <w:lang w:val="en-GB"/>
          </w:rPr>
          <w:t>7</w:t>
        </w:r>
        <w:r>
          <w:rPr>
            <w:noProof/>
            <w:lang w:val="fr-FR" w:eastAsia="fr-FR"/>
          </w:rPr>
          <w:tab/>
        </w:r>
        <w:r w:rsidRPr="0040634D">
          <w:rPr>
            <w:rStyle w:val="Lienhypertexte"/>
            <w:noProof/>
            <w:lang w:val="en-GB"/>
          </w:rPr>
          <w:t>Goodies</w:t>
        </w:r>
        <w:r>
          <w:rPr>
            <w:noProof/>
            <w:webHidden/>
          </w:rPr>
          <w:tab/>
        </w:r>
        <w:r>
          <w:rPr>
            <w:noProof/>
            <w:webHidden/>
          </w:rPr>
          <w:fldChar w:fldCharType="begin"/>
        </w:r>
        <w:r>
          <w:rPr>
            <w:noProof/>
            <w:webHidden/>
          </w:rPr>
          <w:instrText xml:space="preserve"> PAGEREF _Toc109226137 \h </w:instrText>
        </w:r>
        <w:r>
          <w:rPr>
            <w:noProof/>
            <w:webHidden/>
          </w:rPr>
        </w:r>
        <w:r>
          <w:rPr>
            <w:noProof/>
            <w:webHidden/>
          </w:rPr>
          <w:fldChar w:fldCharType="separate"/>
        </w:r>
        <w:r>
          <w:rPr>
            <w:noProof/>
            <w:webHidden/>
          </w:rPr>
          <w:t>5</w:t>
        </w:r>
        <w:r>
          <w:rPr>
            <w:noProof/>
            <w:webHidden/>
          </w:rPr>
          <w:fldChar w:fldCharType="end"/>
        </w:r>
      </w:hyperlink>
    </w:p>
    <w:p w14:paraId="733CC41A" w14:textId="0FB61AC1" w:rsidR="007F2CDD" w:rsidRDefault="007F2CDD">
      <w:pPr>
        <w:pStyle w:val="TM1"/>
        <w:tabs>
          <w:tab w:val="left" w:pos="440"/>
          <w:tab w:val="right" w:leader="dot" w:pos="9736"/>
        </w:tabs>
        <w:rPr>
          <w:noProof/>
          <w:lang w:val="fr-FR" w:eastAsia="fr-FR"/>
        </w:rPr>
      </w:pPr>
      <w:hyperlink w:anchor="_Toc109226138" w:history="1">
        <w:r w:rsidRPr="0040634D">
          <w:rPr>
            <w:rStyle w:val="Lienhypertexte"/>
            <w:noProof/>
            <w:lang w:val="en-GB"/>
          </w:rPr>
          <w:t>8</w:t>
        </w:r>
        <w:r>
          <w:rPr>
            <w:noProof/>
            <w:lang w:val="fr-FR" w:eastAsia="fr-FR"/>
          </w:rPr>
          <w:tab/>
        </w:r>
        <w:r w:rsidRPr="0040634D">
          <w:rPr>
            <w:rStyle w:val="Lienhypertexte"/>
            <w:noProof/>
            <w:lang w:val="en-GB"/>
          </w:rPr>
          <w:t>Catering service</w:t>
        </w:r>
        <w:r>
          <w:rPr>
            <w:noProof/>
            <w:webHidden/>
          </w:rPr>
          <w:tab/>
        </w:r>
        <w:r>
          <w:rPr>
            <w:noProof/>
            <w:webHidden/>
          </w:rPr>
          <w:fldChar w:fldCharType="begin"/>
        </w:r>
        <w:r>
          <w:rPr>
            <w:noProof/>
            <w:webHidden/>
          </w:rPr>
          <w:instrText xml:space="preserve"> PAGEREF _Toc109226138 \h </w:instrText>
        </w:r>
        <w:r>
          <w:rPr>
            <w:noProof/>
            <w:webHidden/>
          </w:rPr>
        </w:r>
        <w:r>
          <w:rPr>
            <w:noProof/>
            <w:webHidden/>
          </w:rPr>
          <w:fldChar w:fldCharType="separate"/>
        </w:r>
        <w:r>
          <w:rPr>
            <w:noProof/>
            <w:webHidden/>
          </w:rPr>
          <w:t>6</w:t>
        </w:r>
        <w:r>
          <w:rPr>
            <w:noProof/>
            <w:webHidden/>
          </w:rPr>
          <w:fldChar w:fldCharType="end"/>
        </w:r>
      </w:hyperlink>
    </w:p>
    <w:p w14:paraId="7D3C2196" w14:textId="3BE250CB" w:rsidR="007F2CDD" w:rsidRDefault="007F2CDD">
      <w:pPr>
        <w:pStyle w:val="TM1"/>
        <w:tabs>
          <w:tab w:val="left" w:pos="440"/>
          <w:tab w:val="right" w:leader="dot" w:pos="9736"/>
        </w:tabs>
        <w:rPr>
          <w:noProof/>
          <w:lang w:val="fr-FR" w:eastAsia="fr-FR"/>
        </w:rPr>
      </w:pPr>
      <w:hyperlink w:anchor="_Toc109226139" w:history="1">
        <w:r w:rsidRPr="0040634D">
          <w:rPr>
            <w:rStyle w:val="Lienhypertexte"/>
            <w:noProof/>
            <w:lang w:val="en-GB"/>
          </w:rPr>
          <w:t>9</w:t>
        </w:r>
        <w:r>
          <w:rPr>
            <w:noProof/>
            <w:lang w:val="fr-FR" w:eastAsia="fr-FR"/>
          </w:rPr>
          <w:tab/>
        </w:r>
        <w:r w:rsidRPr="0040634D">
          <w:rPr>
            <w:rStyle w:val="Lienhypertexte"/>
            <w:noProof/>
            <w:lang w:val="en-GB"/>
          </w:rPr>
          <w:t>Budget Management</w:t>
        </w:r>
        <w:r>
          <w:rPr>
            <w:noProof/>
            <w:webHidden/>
          </w:rPr>
          <w:tab/>
        </w:r>
        <w:r>
          <w:rPr>
            <w:noProof/>
            <w:webHidden/>
          </w:rPr>
          <w:fldChar w:fldCharType="begin"/>
        </w:r>
        <w:r>
          <w:rPr>
            <w:noProof/>
            <w:webHidden/>
          </w:rPr>
          <w:instrText xml:space="preserve"> PAGEREF _Toc109226139 \h </w:instrText>
        </w:r>
        <w:r>
          <w:rPr>
            <w:noProof/>
            <w:webHidden/>
          </w:rPr>
        </w:r>
        <w:r>
          <w:rPr>
            <w:noProof/>
            <w:webHidden/>
          </w:rPr>
          <w:fldChar w:fldCharType="separate"/>
        </w:r>
        <w:r>
          <w:rPr>
            <w:noProof/>
            <w:webHidden/>
          </w:rPr>
          <w:t>6</w:t>
        </w:r>
        <w:r>
          <w:rPr>
            <w:noProof/>
            <w:webHidden/>
          </w:rPr>
          <w:fldChar w:fldCharType="end"/>
        </w:r>
      </w:hyperlink>
    </w:p>
    <w:p w14:paraId="06E17959" w14:textId="31669BDC" w:rsidR="007F2CDD" w:rsidRDefault="007F2CDD">
      <w:pPr>
        <w:pStyle w:val="TM1"/>
        <w:tabs>
          <w:tab w:val="left" w:pos="660"/>
          <w:tab w:val="right" w:leader="dot" w:pos="9736"/>
        </w:tabs>
        <w:rPr>
          <w:noProof/>
          <w:lang w:val="fr-FR" w:eastAsia="fr-FR"/>
        </w:rPr>
      </w:pPr>
      <w:hyperlink w:anchor="_Toc109226140" w:history="1">
        <w:r w:rsidRPr="0040634D">
          <w:rPr>
            <w:rStyle w:val="Lienhypertexte"/>
            <w:noProof/>
            <w:lang w:val="en-GB"/>
          </w:rPr>
          <w:t>10</w:t>
        </w:r>
        <w:r>
          <w:rPr>
            <w:noProof/>
            <w:lang w:val="fr-FR" w:eastAsia="fr-FR"/>
          </w:rPr>
          <w:tab/>
        </w:r>
        <w:r w:rsidRPr="0040634D">
          <w:rPr>
            <w:rStyle w:val="Lienhypertexte"/>
            <w:noProof/>
            <w:lang w:val="en-GB"/>
          </w:rPr>
          <w:t>Staff arrangements and other provisions</w:t>
        </w:r>
        <w:r>
          <w:rPr>
            <w:noProof/>
            <w:webHidden/>
          </w:rPr>
          <w:tab/>
        </w:r>
        <w:r>
          <w:rPr>
            <w:noProof/>
            <w:webHidden/>
          </w:rPr>
          <w:fldChar w:fldCharType="begin"/>
        </w:r>
        <w:r>
          <w:rPr>
            <w:noProof/>
            <w:webHidden/>
          </w:rPr>
          <w:instrText xml:space="preserve"> PAGEREF _Toc109226140 \h </w:instrText>
        </w:r>
        <w:r>
          <w:rPr>
            <w:noProof/>
            <w:webHidden/>
          </w:rPr>
        </w:r>
        <w:r>
          <w:rPr>
            <w:noProof/>
            <w:webHidden/>
          </w:rPr>
          <w:fldChar w:fldCharType="separate"/>
        </w:r>
        <w:r>
          <w:rPr>
            <w:noProof/>
            <w:webHidden/>
          </w:rPr>
          <w:t>7</w:t>
        </w:r>
        <w:r>
          <w:rPr>
            <w:noProof/>
            <w:webHidden/>
          </w:rPr>
          <w:fldChar w:fldCharType="end"/>
        </w:r>
      </w:hyperlink>
    </w:p>
    <w:p w14:paraId="12F8F692" w14:textId="7E40B30A" w:rsidR="007F2CDD" w:rsidRDefault="007F2CDD">
      <w:pPr>
        <w:pStyle w:val="TM1"/>
        <w:tabs>
          <w:tab w:val="left" w:pos="660"/>
          <w:tab w:val="right" w:leader="dot" w:pos="9736"/>
        </w:tabs>
        <w:rPr>
          <w:noProof/>
          <w:lang w:val="fr-FR" w:eastAsia="fr-FR"/>
        </w:rPr>
      </w:pPr>
      <w:hyperlink w:anchor="_Toc109226141" w:history="1">
        <w:r w:rsidRPr="0040634D">
          <w:rPr>
            <w:rStyle w:val="Lienhypertexte"/>
            <w:noProof/>
            <w:lang w:val="en-GB"/>
          </w:rPr>
          <w:t>11</w:t>
        </w:r>
        <w:r>
          <w:rPr>
            <w:noProof/>
            <w:lang w:val="fr-FR" w:eastAsia="fr-FR"/>
          </w:rPr>
          <w:tab/>
        </w:r>
        <w:r w:rsidRPr="0040634D">
          <w:rPr>
            <w:rStyle w:val="Lienhypertexte"/>
            <w:noProof/>
            <w:lang w:val="en-GB"/>
          </w:rPr>
          <w:t>Evaluation process to select the host partner</w:t>
        </w:r>
        <w:r>
          <w:rPr>
            <w:noProof/>
            <w:webHidden/>
          </w:rPr>
          <w:tab/>
        </w:r>
        <w:r>
          <w:rPr>
            <w:noProof/>
            <w:webHidden/>
          </w:rPr>
          <w:fldChar w:fldCharType="begin"/>
        </w:r>
        <w:r>
          <w:rPr>
            <w:noProof/>
            <w:webHidden/>
          </w:rPr>
          <w:instrText xml:space="preserve"> PAGEREF _Toc109226141 \h </w:instrText>
        </w:r>
        <w:r>
          <w:rPr>
            <w:noProof/>
            <w:webHidden/>
          </w:rPr>
        </w:r>
        <w:r>
          <w:rPr>
            <w:noProof/>
            <w:webHidden/>
          </w:rPr>
          <w:fldChar w:fldCharType="separate"/>
        </w:r>
        <w:r>
          <w:rPr>
            <w:noProof/>
            <w:webHidden/>
          </w:rPr>
          <w:t>7</w:t>
        </w:r>
        <w:r>
          <w:rPr>
            <w:noProof/>
            <w:webHidden/>
          </w:rPr>
          <w:fldChar w:fldCharType="end"/>
        </w:r>
      </w:hyperlink>
    </w:p>
    <w:p w14:paraId="7417EB18" w14:textId="032D4B7F" w:rsidR="007F2CDD" w:rsidRDefault="007F2CDD">
      <w:pPr>
        <w:pStyle w:val="TM1"/>
        <w:tabs>
          <w:tab w:val="left" w:pos="660"/>
          <w:tab w:val="right" w:leader="dot" w:pos="9736"/>
        </w:tabs>
        <w:rPr>
          <w:noProof/>
          <w:lang w:val="fr-FR" w:eastAsia="fr-FR"/>
        </w:rPr>
      </w:pPr>
      <w:hyperlink w:anchor="_Toc109226142" w:history="1">
        <w:r w:rsidRPr="0040634D">
          <w:rPr>
            <w:rStyle w:val="Lienhypertexte"/>
            <w:noProof/>
            <w:lang w:val="en-GB"/>
          </w:rPr>
          <w:t>12</w:t>
        </w:r>
        <w:r>
          <w:rPr>
            <w:noProof/>
            <w:lang w:val="fr-FR" w:eastAsia="fr-FR"/>
          </w:rPr>
          <w:tab/>
        </w:r>
        <w:r w:rsidRPr="0040634D">
          <w:rPr>
            <w:rStyle w:val="Lienhypertexte"/>
            <w:noProof/>
            <w:lang w:val="en-GB"/>
          </w:rPr>
          <w:t>Annex: Evaluation system: our hosting criteria</w:t>
        </w:r>
        <w:r>
          <w:rPr>
            <w:noProof/>
            <w:webHidden/>
          </w:rPr>
          <w:tab/>
        </w:r>
        <w:r>
          <w:rPr>
            <w:noProof/>
            <w:webHidden/>
          </w:rPr>
          <w:fldChar w:fldCharType="begin"/>
        </w:r>
        <w:r>
          <w:rPr>
            <w:noProof/>
            <w:webHidden/>
          </w:rPr>
          <w:instrText xml:space="preserve"> PAGEREF _Toc109226142 \h </w:instrText>
        </w:r>
        <w:r>
          <w:rPr>
            <w:noProof/>
            <w:webHidden/>
          </w:rPr>
        </w:r>
        <w:r>
          <w:rPr>
            <w:noProof/>
            <w:webHidden/>
          </w:rPr>
          <w:fldChar w:fldCharType="separate"/>
        </w:r>
        <w:r>
          <w:rPr>
            <w:noProof/>
            <w:webHidden/>
          </w:rPr>
          <w:t>9</w:t>
        </w:r>
        <w:r>
          <w:rPr>
            <w:noProof/>
            <w:webHidden/>
          </w:rPr>
          <w:fldChar w:fldCharType="end"/>
        </w:r>
      </w:hyperlink>
    </w:p>
    <w:p w14:paraId="1AA41651" w14:textId="33497EAA" w:rsidR="00766C21" w:rsidRPr="00FC7644" w:rsidRDefault="00766C21">
      <w:pPr>
        <w:rPr>
          <w:b/>
          <w:color w:val="5B9BD5" w:themeColor="accent1"/>
          <w:sz w:val="28"/>
          <w:szCs w:val="28"/>
          <w:lang w:val="en-GB"/>
        </w:rPr>
      </w:pPr>
      <w:r w:rsidRPr="00FC7644">
        <w:rPr>
          <w:b/>
          <w:color w:val="5B9BD5" w:themeColor="accent1"/>
          <w:sz w:val="28"/>
          <w:szCs w:val="28"/>
          <w:lang w:val="en-GB"/>
        </w:rPr>
        <w:fldChar w:fldCharType="end"/>
      </w:r>
      <w:r w:rsidRPr="00FC7644">
        <w:rPr>
          <w:b/>
          <w:color w:val="5B9BD5" w:themeColor="accent1"/>
          <w:sz w:val="28"/>
          <w:szCs w:val="28"/>
          <w:lang w:val="en-GB"/>
        </w:rPr>
        <w:br w:type="page"/>
      </w:r>
    </w:p>
    <w:p w14:paraId="4B4F755F" w14:textId="0258BCB4" w:rsidR="00996D4C" w:rsidRDefault="00996D4C" w:rsidP="005E3B0D">
      <w:pPr>
        <w:pStyle w:val="Titre1"/>
        <w:rPr>
          <w:lang w:val="en-GB"/>
        </w:rPr>
      </w:pPr>
      <w:bookmarkStart w:id="1" w:name="_Toc109226131"/>
      <w:r>
        <w:rPr>
          <w:lang w:val="en-GB"/>
        </w:rPr>
        <w:lastRenderedPageBreak/>
        <w:t>My institute is interested in hosting ASD and GM, how to propose?</w:t>
      </w:r>
      <w:bookmarkEnd w:id="1"/>
    </w:p>
    <w:p w14:paraId="5D025315" w14:textId="77777777" w:rsidR="00996D4C" w:rsidRPr="005E3B0D" w:rsidRDefault="00996D4C" w:rsidP="005E3B0D">
      <w:pPr>
        <w:rPr>
          <w:lang w:val="en-GB"/>
        </w:rPr>
      </w:pPr>
    </w:p>
    <w:p w14:paraId="3454F265" w14:textId="701A6D82" w:rsidR="007E0455" w:rsidRPr="00FC7644" w:rsidRDefault="007E0455" w:rsidP="00742608">
      <w:pPr>
        <w:jc w:val="both"/>
        <w:rPr>
          <w:lang w:val="en-GB"/>
        </w:rPr>
      </w:pPr>
      <w:r w:rsidRPr="00FC7644">
        <w:rPr>
          <w:lang w:val="en-GB"/>
        </w:rPr>
        <w:t>The EJP SOIL Coordination team and t</w:t>
      </w:r>
      <w:r w:rsidR="00A278DC" w:rsidRPr="00FC7644">
        <w:rPr>
          <w:lang w:val="en-GB"/>
        </w:rPr>
        <w:t xml:space="preserve">he </w:t>
      </w:r>
      <w:r w:rsidR="00D44E05" w:rsidRPr="00FC7644">
        <w:rPr>
          <w:lang w:val="en-GB"/>
        </w:rPr>
        <w:t xml:space="preserve">WP9 </w:t>
      </w:r>
      <w:r w:rsidR="00A278DC" w:rsidRPr="00FC7644">
        <w:rPr>
          <w:lang w:val="en-GB"/>
        </w:rPr>
        <w:t>team dedicated to the organis</w:t>
      </w:r>
      <w:r w:rsidRPr="00FC7644">
        <w:rPr>
          <w:lang w:val="en-GB"/>
        </w:rPr>
        <w:t xml:space="preserve">ation of </w:t>
      </w:r>
      <w:r w:rsidR="00D44E05">
        <w:rPr>
          <w:lang w:val="en-GB"/>
        </w:rPr>
        <w:t xml:space="preserve">the </w:t>
      </w:r>
      <w:r w:rsidR="00D44E05" w:rsidRPr="009323D0">
        <w:rPr>
          <w:lang w:val="en-GB"/>
        </w:rPr>
        <w:t>An</w:t>
      </w:r>
      <w:r w:rsidR="00C15EDD">
        <w:rPr>
          <w:lang w:val="en-GB"/>
        </w:rPr>
        <w:t xml:space="preserve">nual Science Days (ASDs) and </w:t>
      </w:r>
      <w:r w:rsidR="00D44E05" w:rsidRPr="009323D0">
        <w:rPr>
          <w:lang w:val="en-GB"/>
        </w:rPr>
        <w:t>General Meeting (GM)</w:t>
      </w:r>
      <w:r w:rsidRPr="00FC7644">
        <w:rPr>
          <w:lang w:val="en-GB"/>
        </w:rPr>
        <w:t xml:space="preserve"> </w:t>
      </w:r>
      <w:r w:rsidR="00535B06">
        <w:rPr>
          <w:lang w:val="en-GB"/>
        </w:rPr>
        <w:t xml:space="preserve">for </w:t>
      </w:r>
      <w:proofErr w:type="gramStart"/>
      <w:r w:rsidR="00535B06">
        <w:rPr>
          <w:lang w:val="en-GB"/>
        </w:rPr>
        <w:t xml:space="preserve">either </w:t>
      </w:r>
      <w:r w:rsidR="007418C4">
        <w:rPr>
          <w:lang w:val="en-GB"/>
        </w:rPr>
        <w:t>2023</w:t>
      </w:r>
      <w:proofErr w:type="gramEnd"/>
      <w:r w:rsidR="00535B06">
        <w:rPr>
          <w:lang w:val="en-GB"/>
        </w:rPr>
        <w:t xml:space="preserve"> or </w:t>
      </w:r>
      <w:r w:rsidR="007418C4">
        <w:rPr>
          <w:lang w:val="en-GB"/>
        </w:rPr>
        <w:t xml:space="preserve">2024 </w:t>
      </w:r>
      <w:r w:rsidRPr="00FC7644">
        <w:rPr>
          <w:lang w:val="en-GB"/>
        </w:rPr>
        <w:t xml:space="preserve">invite </w:t>
      </w:r>
      <w:r w:rsidR="00B33002">
        <w:rPr>
          <w:lang w:val="en-GB"/>
        </w:rPr>
        <w:t>EJP SOIL Partners</w:t>
      </w:r>
      <w:r w:rsidR="007418C4">
        <w:rPr>
          <w:lang w:val="en-GB"/>
        </w:rPr>
        <w:t xml:space="preserve"> to indicate </w:t>
      </w:r>
      <w:r w:rsidR="00B33002">
        <w:rPr>
          <w:lang w:val="en-GB"/>
        </w:rPr>
        <w:t>their</w:t>
      </w:r>
      <w:r w:rsidR="007418C4">
        <w:rPr>
          <w:lang w:val="en-GB"/>
        </w:rPr>
        <w:t xml:space="preserve"> interest to host these events</w:t>
      </w:r>
      <w:r w:rsidR="00B33002">
        <w:rPr>
          <w:lang w:val="en-GB"/>
        </w:rPr>
        <w:t xml:space="preserve">. This </w:t>
      </w:r>
      <w:r w:rsidRPr="00FC7644">
        <w:rPr>
          <w:lang w:val="en-GB"/>
        </w:rPr>
        <w:t>information paper</w:t>
      </w:r>
      <w:r w:rsidR="00B33002">
        <w:rPr>
          <w:lang w:val="en-GB"/>
        </w:rPr>
        <w:t xml:space="preserve"> provides all answers to your questions</w:t>
      </w:r>
      <w:r w:rsidRPr="00FC7644">
        <w:rPr>
          <w:lang w:val="en-GB"/>
        </w:rPr>
        <w:t xml:space="preserve">. </w:t>
      </w:r>
      <w:r w:rsidR="00B33002">
        <w:rPr>
          <w:lang w:val="en-GB"/>
        </w:rPr>
        <w:t xml:space="preserve"> </w:t>
      </w:r>
    </w:p>
    <w:p w14:paraId="2FF45706" w14:textId="4A0EFCEB" w:rsidR="00B94550" w:rsidRPr="00FC7644" w:rsidRDefault="00B94550" w:rsidP="00742608">
      <w:pPr>
        <w:jc w:val="both"/>
        <w:rPr>
          <w:lang w:val="en-GB"/>
        </w:rPr>
      </w:pPr>
      <w:r w:rsidRPr="00FC7644">
        <w:rPr>
          <w:lang w:val="en-GB"/>
        </w:rPr>
        <w:t xml:space="preserve">If you </w:t>
      </w:r>
      <w:r w:rsidR="007418C4">
        <w:rPr>
          <w:lang w:val="en-GB"/>
        </w:rPr>
        <w:t xml:space="preserve">are willing </w:t>
      </w:r>
      <w:r w:rsidRPr="00FC7644">
        <w:rPr>
          <w:lang w:val="en-GB"/>
        </w:rPr>
        <w:t>to host these events, please fill in</w:t>
      </w:r>
      <w:r w:rsidR="007E0455" w:rsidRPr="00FC7644">
        <w:rPr>
          <w:lang w:val="en-GB"/>
        </w:rPr>
        <w:t xml:space="preserve"> the </w:t>
      </w:r>
      <w:r w:rsidRPr="00FC7644">
        <w:rPr>
          <w:lang w:val="en-GB"/>
        </w:rPr>
        <w:t xml:space="preserve">excel </w:t>
      </w:r>
      <w:r w:rsidR="007E0455" w:rsidRPr="00FC7644">
        <w:rPr>
          <w:lang w:val="en-GB"/>
        </w:rPr>
        <w:t xml:space="preserve">template </w:t>
      </w:r>
      <w:r w:rsidR="009A6DDB">
        <w:rPr>
          <w:lang w:val="en-GB"/>
        </w:rPr>
        <w:t>“Hosting the ASD</w:t>
      </w:r>
      <w:r w:rsidR="009A6DDB" w:rsidRPr="00FC7644">
        <w:rPr>
          <w:lang w:val="en-GB"/>
        </w:rPr>
        <w:t xml:space="preserve"> </w:t>
      </w:r>
      <w:r w:rsidR="009A6DDB">
        <w:rPr>
          <w:lang w:val="en-GB"/>
        </w:rPr>
        <w:t xml:space="preserve">and GM” </w:t>
      </w:r>
      <w:r w:rsidRPr="00FC7644">
        <w:rPr>
          <w:lang w:val="en-GB"/>
        </w:rPr>
        <w:t xml:space="preserve">designed </w:t>
      </w:r>
      <w:r w:rsidR="007E0455" w:rsidRPr="00FC7644">
        <w:rPr>
          <w:lang w:val="en-GB"/>
        </w:rPr>
        <w:t xml:space="preserve">to collect all the information we need to process your </w:t>
      </w:r>
      <w:r w:rsidR="00757FA4">
        <w:rPr>
          <w:lang w:val="en-GB"/>
        </w:rPr>
        <w:t>application</w:t>
      </w:r>
      <w:r w:rsidR="007E0455" w:rsidRPr="00FC7644">
        <w:rPr>
          <w:lang w:val="en-GB"/>
        </w:rPr>
        <w:t xml:space="preserve">. </w:t>
      </w:r>
      <w:r w:rsidR="00FD3E12" w:rsidRPr="00FD3E12">
        <w:rPr>
          <w:lang w:val="en-GB"/>
        </w:rPr>
        <w:t>Th</w:t>
      </w:r>
      <w:r w:rsidR="009A6DDB">
        <w:rPr>
          <w:lang w:val="en-GB"/>
        </w:rPr>
        <w:t>is</w:t>
      </w:r>
      <w:r w:rsidR="00FD3E12" w:rsidRPr="00FD3E12">
        <w:rPr>
          <w:lang w:val="en-GB"/>
        </w:rPr>
        <w:t xml:space="preserve"> excel </w:t>
      </w:r>
      <w:r w:rsidR="009A6DDB">
        <w:rPr>
          <w:lang w:val="en-GB"/>
        </w:rPr>
        <w:t>template</w:t>
      </w:r>
      <w:r w:rsidR="00FD3E12" w:rsidRPr="00FD3E12">
        <w:rPr>
          <w:lang w:val="en-GB"/>
        </w:rPr>
        <w:t xml:space="preserve"> consists of 2 sheets to be completed: a general sheet and a preliminary budget sheet</w:t>
      </w:r>
      <w:r w:rsidR="00FD3E12">
        <w:rPr>
          <w:lang w:val="en-GB"/>
        </w:rPr>
        <w:t xml:space="preserve"> (</w:t>
      </w:r>
      <w:r w:rsidR="007418C4">
        <w:rPr>
          <w:lang w:val="en-GB"/>
        </w:rPr>
        <w:t xml:space="preserve">estimation of the costs of the </w:t>
      </w:r>
      <w:r w:rsidR="00C15EDD" w:rsidRPr="00C15EDD">
        <w:rPr>
          <w:lang w:val="en-GB"/>
        </w:rPr>
        <w:t xml:space="preserve">welcome dinner, coffee breaks, goodies, equipment, other provisions, </w:t>
      </w:r>
      <w:proofErr w:type="spellStart"/>
      <w:r w:rsidR="00C15EDD" w:rsidRPr="00C15EDD">
        <w:rPr>
          <w:lang w:val="en-GB"/>
        </w:rPr>
        <w:t>etc</w:t>
      </w:r>
      <w:proofErr w:type="spellEnd"/>
      <w:r w:rsidR="00FD3E12">
        <w:rPr>
          <w:lang w:val="en-GB"/>
        </w:rPr>
        <w:t xml:space="preserve"> - </w:t>
      </w:r>
      <w:r w:rsidR="00FD3E12" w:rsidRPr="00C15EDD">
        <w:rPr>
          <w:lang w:val="en-GB"/>
        </w:rPr>
        <w:t>broken down by expense packages</w:t>
      </w:r>
      <w:r w:rsidR="00C15EDD" w:rsidRPr="00C15EDD">
        <w:rPr>
          <w:lang w:val="en-GB"/>
        </w:rPr>
        <w:t xml:space="preserve">). </w:t>
      </w:r>
    </w:p>
    <w:p w14:paraId="75590A71" w14:textId="6232469F" w:rsidR="009A6DDB" w:rsidRDefault="00B33002" w:rsidP="005E3B0D">
      <w:pPr>
        <w:jc w:val="both"/>
        <w:rPr>
          <w:b/>
          <w:lang w:val="en-GB"/>
        </w:rPr>
      </w:pPr>
      <w:r>
        <w:rPr>
          <w:b/>
          <w:lang w:val="en-GB"/>
        </w:rPr>
        <w:t xml:space="preserve">We kindly invite you to submit </w:t>
      </w:r>
      <w:r w:rsidR="00B94550" w:rsidRPr="00FC7644">
        <w:rPr>
          <w:b/>
          <w:lang w:val="en-GB"/>
        </w:rPr>
        <w:t xml:space="preserve">your intention to host the Annual Sciences Days and the General Meeting by </w:t>
      </w:r>
      <w:r w:rsidR="007418C4">
        <w:rPr>
          <w:b/>
          <w:lang w:val="en-GB"/>
        </w:rPr>
        <w:t xml:space="preserve">sending </w:t>
      </w:r>
      <w:r w:rsidR="004A6A72">
        <w:rPr>
          <w:b/>
          <w:lang w:val="en-GB"/>
        </w:rPr>
        <w:t xml:space="preserve">an </w:t>
      </w:r>
      <w:r w:rsidR="00B94550" w:rsidRPr="00FC7644">
        <w:rPr>
          <w:b/>
          <w:lang w:val="en-GB"/>
        </w:rPr>
        <w:t xml:space="preserve">email via </w:t>
      </w:r>
      <w:hyperlink r:id="rId13" w:history="1">
        <w:r w:rsidR="00A278DC" w:rsidRPr="00FC7644">
          <w:rPr>
            <w:rStyle w:val="Lienhypertexte"/>
            <w:b/>
            <w:lang w:val="en-GB"/>
          </w:rPr>
          <w:t>ejpsoilcoord@inrae.fr</w:t>
        </w:r>
      </w:hyperlink>
      <w:r w:rsidR="00FD3E12">
        <w:rPr>
          <w:b/>
          <w:lang w:val="en-GB"/>
        </w:rPr>
        <w:t xml:space="preserve"> with your </w:t>
      </w:r>
      <w:r w:rsidR="009A6DDB">
        <w:rPr>
          <w:b/>
          <w:lang w:val="en-GB"/>
        </w:rPr>
        <w:t xml:space="preserve">duly </w:t>
      </w:r>
      <w:r>
        <w:rPr>
          <w:b/>
          <w:lang w:val="en-GB"/>
        </w:rPr>
        <w:t>completed</w:t>
      </w:r>
      <w:r w:rsidR="005501AA">
        <w:rPr>
          <w:b/>
          <w:lang w:val="en-GB"/>
        </w:rPr>
        <w:t xml:space="preserve"> </w:t>
      </w:r>
      <w:r w:rsidR="00757FA4">
        <w:rPr>
          <w:b/>
          <w:lang w:val="en-GB"/>
        </w:rPr>
        <w:t xml:space="preserve">excel </w:t>
      </w:r>
      <w:r w:rsidR="00B94550" w:rsidRPr="00FC7644">
        <w:rPr>
          <w:b/>
          <w:lang w:val="en-GB"/>
        </w:rPr>
        <w:t>template</w:t>
      </w:r>
      <w:r w:rsidR="005501AA">
        <w:rPr>
          <w:b/>
          <w:lang w:val="en-GB"/>
        </w:rPr>
        <w:t xml:space="preserve"> </w:t>
      </w:r>
      <w:r w:rsidR="00FD3E12">
        <w:rPr>
          <w:b/>
          <w:lang w:val="en-GB"/>
        </w:rPr>
        <w:t>(both general sheet and pr</w:t>
      </w:r>
      <w:r w:rsidR="00C15EDD">
        <w:rPr>
          <w:b/>
          <w:lang w:val="en-GB"/>
        </w:rPr>
        <w:t>eliminary budget</w:t>
      </w:r>
      <w:r w:rsidR="005501AA" w:rsidRPr="005501AA" w:rsidDel="00D44E05">
        <w:rPr>
          <w:b/>
          <w:lang w:val="en-GB"/>
        </w:rPr>
        <w:t xml:space="preserve"> </w:t>
      </w:r>
      <w:r w:rsidR="00FD3E12">
        <w:rPr>
          <w:b/>
          <w:lang w:val="en-GB"/>
        </w:rPr>
        <w:t>sheet</w:t>
      </w:r>
      <w:r w:rsidR="009A6DDB">
        <w:rPr>
          <w:b/>
          <w:lang w:val="en-GB"/>
        </w:rPr>
        <w:t xml:space="preserve"> should be completed</w:t>
      </w:r>
      <w:r w:rsidR="00FD3E12">
        <w:rPr>
          <w:b/>
          <w:lang w:val="en-GB"/>
        </w:rPr>
        <w:t xml:space="preserve">) </w:t>
      </w:r>
      <w:r w:rsidR="007418C4">
        <w:rPr>
          <w:b/>
          <w:lang w:val="en-GB"/>
        </w:rPr>
        <w:t>by</w:t>
      </w:r>
      <w:r w:rsidR="007418C4" w:rsidRPr="00FC7644">
        <w:rPr>
          <w:b/>
          <w:lang w:val="en-GB"/>
        </w:rPr>
        <w:t xml:space="preserve"> </w:t>
      </w:r>
      <w:r w:rsidR="00C03DFA">
        <w:rPr>
          <w:b/>
          <w:lang w:val="en-GB"/>
        </w:rPr>
        <w:t>September 30</w:t>
      </w:r>
      <w:r w:rsidR="00FC7644" w:rsidRPr="00FC7644">
        <w:rPr>
          <w:b/>
          <w:vertAlign w:val="superscript"/>
          <w:lang w:val="en-GB"/>
        </w:rPr>
        <w:t>th</w:t>
      </w:r>
      <w:r w:rsidR="00F21035">
        <w:rPr>
          <w:b/>
          <w:lang w:val="en-GB"/>
        </w:rPr>
        <w:t>, 2022</w:t>
      </w:r>
      <w:r>
        <w:rPr>
          <w:b/>
          <w:lang w:val="en-GB"/>
        </w:rPr>
        <w:t xml:space="preserve">. </w:t>
      </w:r>
    </w:p>
    <w:p w14:paraId="56330012" w14:textId="2877BFF5" w:rsidR="00766C21" w:rsidRPr="005E3B0D" w:rsidRDefault="009A6DDB" w:rsidP="005E3B0D">
      <w:pPr>
        <w:jc w:val="both"/>
        <w:rPr>
          <w:color w:val="5B9BD5" w:themeColor="accent1"/>
          <w:sz w:val="28"/>
          <w:szCs w:val="28"/>
          <w:lang w:val="en-GB"/>
        </w:rPr>
      </w:pPr>
      <w:r w:rsidRPr="005E3B0D">
        <w:rPr>
          <w:lang w:val="en-GB"/>
        </w:rPr>
        <w:t xml:space="preserve">Your applications </w:t>
      </w:r>
      <w:proofErr w:type="gramStart"/>
      <w:r w:rsidRPr="005E3B0D">
        <w:rPr>
          <w:lang w:val="en-GB"/>
        </w:rPr>
        <w:t>will then be evaluated</w:t>
      </w:r>
      <w:proofErr w:type="gramEnd"/>
      <w:r w:rsidRPr="005E3B0D">
        <w:rPr>
          <w:lang w:val="en-GB"/>
        </w:rPr>
        <w:t xml:space="preserve"> according to a scoring system that you will find as</w:t>
      </w:r>
      <w:r w:rsidR="00B33002" w:rsidRPr="005E3B0D">
        <w:rPr>
          <w:lang w:val="en-GB"/>
        </w:rPr>
        <w:t xml:space="preserve"> annex to this document</w:t>
      </w:r>
      <w:r w:rsidR="00C56553">
        <w:rPr>
          <w:lang w:val="en-GB"/>
        </w:rPr>
        <w:t xml:space="preserve"> (see page 9</w:t>
      </w:r>
      <w:r w:rsidR="004A6A72">
        <w:rPr>
          <w:lang w:val="en-GB"/>
        </w:rPr>
        <w:t>)</w:t>
      </w:r>
      <w:r w:rsidRPr="005E3B0D">
        <w:rPr>
          <w:lang w:val="en-GB"/>
        </w:rPr>
        <w:t xml:space="preserve">. </w:t>
      </w:r>
      <w:r w:rsidR="00B33002" w:rsidRPr="005E3B0D">
        <w:rPr>
          <w:lang w:val="en-GB"/>
        </w:rPr>
        <w:t xml:space="preserve"> </w:t>
      </w:r>
    </w:p>
    <w:p w14:paraId="51684225" w14:textId="1E419100" w:rsidR="007532D1" w:rsidRPr="00FC7644" w:rsidRDefault="008264EF" w:rsidP="00742608">
      <w:pPr>
        <w:pStyle w:val="Titre1"/>
        <w:rPr>
          <w:lang w:val="en-GB"/>
        </w:rPr>
      </w:pPr>
      <w:bookmarkStart w:id="2" w:name="_Toc109226132"/>
      <w:r>
        <w:rPr>
          <w:lang w:val="en-GB"/>
        </w:rPr>
        <w:t>T</w:t>
      </w:r>
      <w:r w:rsidR="007532D1" w:rsidRPr="00FC7644">
        <w:rPr>
          <w:lang w:val="en-GB"/>
        </w:rPr>
        <w:t>iming</w:t>
      </w:r>
      <w:bookmarkEnd w:id="2"/>
    </w:p>
    <w:p w14:paraId="562DBB01" w14:textId="77777777" w:rsidR="00766C21" w:rsidRPr="00FC7644" w:rsidRDefault="00766C21" w:rsidP="00742608">
      <w:pPr>
        <w:rPr>
          <w:lang w:val="en-GB"/>
        </w:rPr>
      </w:pPr>
    </w:p>
    <w:p w14:paraId="1999028D" w14:textId="12466DE4" w:rsidR="007F0832" w:rsidRPr="005E3B0D" w:rsidRDefault="00C15EDD">
      <w:pPr>
        <w:jc w:val="both"/>
        <w:rPr>
          <w:b/>
          <w:lang w:val="en-GB"/>
        </w:rPr>
      </w:pPr>
      <w:r>
        <w:rPr>
          <w:lang w:val="en-GB"/>
        </w:rPr>
        <w:t>The Annual Science Days</w:t>
      </w:r>
      <w:r w:rsidR="00535B06">
        <w:rPr>
          <w:lang w:val="en-GB"/>
        </w:rPr>
        <w:t xml:space="preserve"> (2 days)</w:t>
      </w:r>
      <w:r>
        <w:rPr>
          <w:lang w:val="en-GB"/>
        </w:rPr>
        <w:t xml:space="preserve"> and the </w:t>
      </w:r>
      <w:r w:rsidR="007532D1" w:rsidRPr="00FC7644">
        <w:rPr>
          <w:lang w:val="en-GB"/>
        </w:rPr>
        <w:t>General Meeting</w:t>
      </w:r>
      <w:r w:rsidR="00535B06">
        <w:rPr>
          <w:lang w:val="en-GB"/>
        </w:rPr>
        <w:t xml:space="preserve"> (1 day)</w:t>
      </w:r>
      <w:r w:rsidR="007532D1" w:rsidRPr="00FC7644">
        <w:rPr>
          <w:lang w:val="en-GB"/>
        </w:rPr>
        <w:t xml:space="preserve"> </w:t>
      </w:r>
      <w:r w:rsidR="004A6A72">
        <w:rPr>
          <w:lang w:val="en-GB"/>
        </w:rPr>
        <w:t xml:space="preserve">2023 (and </w:t>
      </w:r>
      <w:r w:rsidR="007418C4">
        <w:rPr>
          <w:lang w:val="en-GB"/>
        </w:rPr>
        <w:t>2024</w:t>
      </w:r>
      <w:r w:rsidR="004A6A72">
        <w:rPr>
          <w:lang w:val="en-GB"/>
        </w:rPr>
        <w:t>)</w:t>
      </w:r>
      <w:r w:rsidR="007418C4">
        <w:rPr>
          <w:lang w:val="en-GB"/>
        </w:rPr>
        <w:t xml:space="preserve"> </w:t>
      </w:r>
      <w:r w:rsidR="007532D1" w:rsidRPr="00FC7644">
        <w:rPr>
          <w:lang w:val="en-GB"/>
        </w:rPr>
        <w:t>will be organised joint</w:t>
      </w:r>
      <w:r w:rsidR="00D208B0" w:rsidRPr="00FC7644">
        <w:rPr>
          <w:lang w:val="en-GB"/>
        </w:rPr>
        <w:t xml:space="preserve">ly over </w:t>
      </w:r>
      <w:proofErr w:type="gramStart"/>
      <w:r w:rsidR="007418C4">
        <w:rPr>
          <w:lang w:val="en-GB"/>
        </w:rPr>
        <w:t>3</w:t>
      </w:r>
      <w:proofErr w:type="gramEnd"/>
      <w:r w:rsidR="00D208B0" w:rsidRPr="00FC7644">
        <w:rPr>
          <w:lang w:val="en-GB"/>
        </w:rPr>
        <w:t xml:space="preserve"> </w:t>
      </w:r>
      <w:r w:rsidR="007532D1" w:rsidRPr="00FC7644">
        <w:rPr>
          <w:lang w:val="en-GB"/>
        </w:rPr>
        <w:t>consecutive days.</w:t>
      </w:r>
      <w:r w:rsidR="00397146" w:rsidRPr="00FC7644">
        <w:rPr>
          <w:lang w:val="en-GB"/>
        </w:rPr>
        <w:t xml:space="preserve"> </w:t>
      </w:r>
      <w:r w:rsidR="00535B06">
        <w:rPr>
          <w:lang w:val="en-GB"/>
        </w:rPr>
        <w:t xml:space="preserve">Additionally, EJP </w:t>
      </w:r>
      <w:r w:rsidR="004A6A72">
        <w:rPr>
          <w:lang w:val="en-GB"/>
        </w:rPr>
        <w:t>SOIL would</w:t>
      </w:r>
      <w:r w:rsidR="008264EF">
        <w:rPr>
          <w:lang w:val="en-GB"/>
        </w:rPr>
        <w:t xml:space="preserve"> like to organise</w:t>
      </w:r>
      <w:r w:rsidR="00535B06">
        <w:rPr>
          <w:lang w:val="en-GB"/>
        </w:rPr>
        <w:t xml:space="preserve"> </w:t>
      </w:r>
      <w:r w:rsidR="00996D4C">
        <w:rPr>
          <w:lang w:val="en-GB"/>
        </w:rPr>
        <w:t xml:space="preserve">possible Board </w:t>
      </w:r>
      <w:r w:rsidR="00D208B0" w:rsidRPr="00FC7644">
        <w:rPr>
          <w:lang w:val="en-GB"/>
        </w:rPr>
        <w:t>meeting</w:t>
      </w:r>
      <w:r w:rsidR="000D55E7">
        <w:rPr>
          <w:lang w:val="en-GB"/>
        </w:rPr>
        <w:t>s</w:t>
      </w:r>
      <w:r w:rsidR="00FC7644">
        <w:rPr>
          <w:lang w:val="en-GB"/>
        </w:rPr>
        <w:t xml:space="preserve"> </w:t>
      </w:r>
      <w:r w:rsidR="00996D4C">
        <w:rPr>
          <w:lang w:val="en-GB"/>
        </w:rPr>
        <w:t>(</w:t>
      </w:r>
      <w:proofErr w:type="spellStart"/>
      <w:r w:rsidR="00996D4C">
        <w:rPr>
          <w:lang w:val="en-GB"/>
        </w:rPr>
        <w:t>ExCom</w:t>
      </w:r>
      <w:proofErr w:type="spellEnd"/>
      <w:r w:rsidR="00996D4C">
        <w:rPr>
          <w:lang w:val="en-GB"/>
        </w:rPr>
        <w:t xml:space="preserve"> Meeting, BPM meeting, Advisory Board meeting, Ethics Board meeting) </w:t>
      </w:r>
      <w:r w:rsidR="00535B06">
        <w:rPr>
          <w:lang w:val="en-GB"/>
        </w:rPr>
        <w:t>with a duration of</w:t>
      </w:r>
      <w:r w:rsidR="00D208B0" w:rsidRPr="00FC7644">
        <w:rPr>
          <w:lang w:val="en-GB"/>
        </w:rPr>
        <w:t xml:space="preserve"> half a day before </w:t>
      </w:r>
      <w:r w:rsidR="000D55E7">
        <w:rPr>
          <w:lang w:val="en-GB"/>
        </w:rPr>
        <w:t>or after</w:t>
      </w:r>
      <w:r w:rsidR="00D208B0" w:rsidRPr="00FC7644">
        <w:rPr>
          <w:lang w:val="en-GB"/>
        </w:rPr>
        <w:t xml:space="preserve"> the </w:t>
      </w:r>
      <w:r w:rsidR="00A278DC" w:rsidRPr="00FC7644">
        <w:rPr>
          <w:lang w:val="en-GB"/>
        </w:rPr>
        <w:t>GM</w:t>
      </w:r>
      <w:r w:rsidR="00D208B0" w:rsidRPr="00FC7644">
        <w:rPr>
          <w:lang w:val="en-GB"/>
        </w:rPr>
        <w:t xml:space="preserve"> and ASDs, and </w:t>
      </w:r>
      <w:r w:rsidR="008264EF">
        <w:rPr>
          <w:lang w:val="en-GB"/>
        </w:rPr>
        <w:t>offer the possibility for</w:t>
      </w:r>
      <w:r w:rsidR="00D208B0" w:rsidRPr="00FC7644">
        <w:rPr>
          <w:lang w:val="en-GB"/>
        </w:rPr>
        <w:t xml:space="preserve"> projec</w:t>
      </w:r>
      <w:r w:rsidR="00535B06">
        <w:rPr>
          <w:lang w:val="en-GB"/>
        </w:rPr>
        <w:t>t meetings</w:t>
      </w:r>
      <w:r w:rsidR="00D208B0" w:rsidRPr="00FC7644">
        <w:rPr>
          <w:lang w:val="en-GB"/>
        </w:rPr>
        <w:t xml:space="preserve">. </w:t>
      </w:r>
      <w:r w:rsidR="00D208B0" w:rsidRPr="005E3B0D">
        <w:rPr>
          <w:b/>
          <w:lang w:val="en-GB"/>
        </w:rPr>
        <w:t xml:space="preserve">Thus, these events together require the hosting institute </w:t>
      </w:r>
      <w:r w:rsidR="00D44E05" w:rsidRPr="005E3B0D">
        <w:rPr>
          <w:b/>
          <w:lang w:val="en-GB"/>
        </w:rPr>
        <w:t xml:space="preserve">to </w:t>
      </w:r>
      <w:r w:rsidR="00D208B0" w:rsidRPr="005E3B0D">
        <w:rPr>
          <w:b/>
          <w:lang w:val="en-GB"/>
        </w:rPr>
        <w:t xml:space="preserve">provide meeting rooms over </w:t>
      </w:r>
      <w:proofErr w:type="gramStart"/>
      <w:r w:rsidR="000D55E7" w:rsidRPr="005E3B0D">
        <w:rPr>
          <w:b/>
          <w:lang w:val="en-GB"/>
        </w:rPr>
        <w:t>5</w:t>
      </w:r>
      <w:proofErr w:type="gramEnd"/>
      <w:r w:rsidR="000D55E7" w:rsidRPr="005E3B0D">
        <w:rPr>
          <w:b/>
          <w:lang w:val="en-GB"/>
        </w:rPr>
        <w:t xml:space="preserve"> </w:t>
      </w:r>
      <w:r w:rsidR="00D208B0" w:rsidRPr="005E3B0D">
        <w:rPr>
          <w:b/>
          <w:lang w:val="en-GB"/>
        </w:rPr>
        <w:t>consecutive days.</w:t>
      </w:r>
    </w:p>
    <w:p w14:paraId="61344345" w14:textId="1B9E8D8B" w:rsidR="00584EA6" w:rsidRDefault="008264EF" w:rsidP="005E3B0D">
      <w:pPr>
        <w:jc w:val="both"/>
        <w:rPr>
          <w:lang w:val="en-GB"/>
        </w:rPr>
      </w:pPr>
      <w:r>
        <w:rPr>
          <w:lang w:val="en-GB"/>
        </w:rPr>
        <w:t>Dates</w:t>
      </w:r>
      <w:r w:rsidR="004A6A72">
        <w:rPr>
          <w:lang w:val="en-GB"/>
        </w:rPr>
        <w:t xml:space="preserve"> in the period</w:t>
      </w:r>
      <w:r w:rsidR="00397146" w:rsidRPr="00FC7644">
        <w:rPr>
          <w:lang w:val="en-GB"/>
        </w:rPr>
        <w:t xml:space="preserve"> </w:t>
      </w:r>
      <w:r w:rsidR="00C03DFA">
        <w:rPr>
          <w:lang w:val="en-GB"/>
        </w:rPr>
        <w:t xml:space="preserve">from </w:t>
      </w:r>
      <w:r w:rsidR="00584EA6">
        <w:rPr>
          <w:lang w:val="en-GB"/>
        </w:rPr>
        <w:t>May 1</w:t>
      </w:r>
      <w:r w:rsidR="00584EA6" w:rsidRPr="00FC2D67">
        <w:rPr>
          <w:vertAlign w:val="superscript"/>
          <w:lang w:val="en-GB"/>
        </w:rPr>
        <w:t>st</w:t>
      </w:r>
      <w:r w:rsidR="00C03DFA">
        <w:rPr>
          <w:lang w:val="en-GB"/>
        </w:rPr>
        <w:t xml:space="preserve"> </w:t>
      </w:r>
      <w:r w:rsidR="00584EA6">
        <w:rPr>
          <w:lang w:val="en-GB"/>
        </w:rPr>
        <w:t>t</w:t>
      </w:r>
      <w:r w:rsidR="00C03DFA">
        <w:rPr>
          <w:lang w:val="en-GB"/>
        </w:rPr>
        <w:t xml:space="preserve">o June </w:t>
      </w:r>
      <w:r w:rsidR="00584EA6">
        <w:rPr>
          <w:lang w:val="en-GB"/>
        </w:rPr>
        <w:t>30</w:t>
      </w:r>
      <w:r w:rsidR="00C03DFA" w:rsidRPr="003075DB">
        <w:rPr>
          <w:vertAlign w:val="superscript"/>
          <w:lang w:val="en-GB"/>
        </w:rPr>
        <w:t>th</w:t>
      </w:r>
      <w:r w:rsidR="00C03DFA">
        <w:rPr>
          <w:lang w:val="en-GB"/>
        </w:rPr>
        <w:t xml:space="preserve"> </w:t>
      </w:r>
      <w:proofErr w:type="gramStart"/>
      <w:r w:rsidR="00397146" w:rsidRPr="00FC7644">
        <w:rPr>
          <w:lang w:val="en-GB"/>
        </w:rPr>
        <w:t>were identified</w:t>
      </w:r>
      <w:proofErr w:type="gramEnd"/>
      <w:r w:rsidR="00397146" w:rsidRPr="00FC7644">
        <w:rPr>
          <w:lang w:val="en-GB"/>
        </w:rPr>
        <w:t xml:space="preserve"> as the most preferable </w:t>
      </w:r>
      <w:r w:rsidR="00C03DFA">
        <w:rPr>
          <w:lang w:val="en-GB"/>
        </w:rPr>
        <w:t>slots</w:t>
      </w:r>
      <w:r w:rsidR="007418C4">
        <w:rPr>
          <w:lang w:val="en-GB"/>
        </w:rPr>
        <w:t xml:space="preserve"> for 2023 events</w:t>
      </w:r>
      <w:r w:rsidR="00397146" w:rsidRPr="00FC7644">
        <w:rPr>
          <w:lang w:val="en-GB"/>
        </w:rPr>
        <w:t>.</w:t>
      </w:r>
      <w:r w:rsidR="007532D1" w:rsidRPr="00FC7644">
        <w:rPr>
          <w:lang w:val="en-GB"/>
        </w:rPr>
        <w:t xml:space="preserve"> </w:t>
      </w:r>
      <w:r w:rsidR="00757FA4" w:rsidRPr="00757FA4">
        <w:rPr>
          <w:lang w:val="en-GB"/>
        </w:rPr>
        <w:t xml:space="preserve">Please note that it is possible for you to suggest </w:t>
      </w:r>
      <w:r w:rsidR="007418C4">
        <w:rPr>
          <w:lang w:val="en-GB"/>
        </w:rPr>
        <w:t>several dates</w:t>
      </w:r>
      <w:r w:rsidR="00757FA4" w:rsidRPr="00757FA4">
        <w:rPr>
          <w:lang w:val="en-GB"/>
        </w:rPr>
        <w:t xml:space="preserve">, as long as </w:t>
      </w:r>
      <w:r w:rsidR="008B3A4E">
        <w:rPr>
          <w:lang w:val="en-GB"/>
        </w:rPr>
        <w:t xml:space="preserve">the options suggested consist of any </w:t>
      </w:r>
      <w:proofErr w:type="gramStart"/>
      <w:r w:rsidR="00757FA4" w:rsidRPr="00757FA4">
        <w:rPr>
          <w:lang w:val="en-GB"/>
        </w:rPr>
        <w:t>5</w:t>
      </w:r>
      <w:proofErr w:type="gramEnd"/>
      <w:r w:rsidR="00757FA4" w:rsidRPr="00757FA4">
        <w:rPr>
          <w:lang w:val="en-GB"/>
        </w:rPr>
        <w:t xml:space="preserve"> consecutive working days </w:t>
      </w:r>
      <w:r>
        <w:rPr>
          <w:lang w:val="en-GB"/>
        </w:rPr>
        <w:t>within</w:t>
      </w:r>
      <w:r w:rsidR="00757FA4" w:rsidRPr="00757FA4">
        <w:rPr>
          <w:lang w:val="en-GB"/>
        </w:rPr>
        <w:t xml:space="preserve"> the </w:t>
      </w:r>
      <w:r w:rsidR="008B3A4E">
        <w:rPr>
          <w:lang w:val="en-GB"/>
        </w:rPr>
        <w:t>timeframe indicated</w:t>
      </w:r>
      <w:r w:rsidR="00757FA4" w:rsidRPr="00757FA4">
        <w:rPr>
          <w:lang w:val="en-GB"/>
        </w:rPr>
        <w:t xml:space="preserve"> above.</w:t>
      </w:r>
      <w:r w:rsidR="007F0832">
        <w:rPr>
          <w:lang w:val="en-GB"/>
        </w:rPr>
        <w:t xml:space="preserve"> </w:t>
      </w:r>
    </w:p>
    <w:p w14:paraId="69C4052F" w14:textId="3270A49B" w:rsidR="007F0832" w:rsidRPr="005E3B0D" w:rsidRDefault="00584EA6" w:rsidP="005E3B0D">
      <w:pPr>
        <w:pStyle w:val="Titre1"/>
        <w:rPr>
          <w:lang w:val="en-GB"/>
        </w:rPr>
      </w:pPr>
      <w:bookmarkStart w:id="3" w:name="_Toc109226133"/>
      <w:r w:rsidRPr="007F0832">
        <w:rPr>
          <w:lang w:val="en-GB"/>
        </w:rPr>
        <w:t>Capacity</w:t>
      </w:r>
      <w:r w:rsidR="00FD2590" w:rsidRPr="007F0832">
        <w:rPr>
          <w:lang w:val="en-GB"/>
        </w:rPr>
        <w:t xml:space="preserve"> ideal </w:t>
      </w:r>
      <w:r w:rsidR="00570684" w:rsidRPr="007F0832">
        <w:rPr>
          <w:lang w:val="en-GB"/>
        </w:rPr>
        <w:t>arrangement</w:t>
      </w:r>
      <w:r w:rsidR="00FD2590" w:rsidRPr="007F0832">
        <w:rPr>
          <w:lang w:val="en-GB"/>
        </w:rPr>
        <w:t>s</w:t>
      </w:r>
      <w:bookmarkEnd w:id="3"/>
    </w:p>
    <w:p w14:paraId="0D04E7B9" w14:textId="77777777" w:rsidR="007F0832" w:rsidRPr="005E3B0D" w:rsidRDefault="007F0832" w:rsidP="005E3B0D">
      <w:pPr>
        <w:rPr>
          <w:lang w:val="en-GB"/>
        </w:rPr>
      </w:pPr>
    </w:p>
    <w:p w14:paraId="58AFA2FB" w14:textId="64FF1FE2" w:rsidR="00584EA6" w:rsidRDefault="00584EA6" w:rsidP="00FC2D67">
      <w:pPr>
        <w:jc w:val="both"/>
        <w:rPr>
          <w:lang w:val="en-GB"/>
        </w:rPr>
      </w:pPr>
      <w:r w:rsidRPr="00584EA6">
        <w:rPr>
          <w:lang w:val="en-GB"/>
        </w:rPr>
        <w:t>The General Meeting is open to consortium members only, while the A</w:t>
      </w:r>
      <w:r w:rsidR="00570684">
        <w:rPr>
          <w:lang w:val="en-GB"/>
        </w:rPr>
        <w:t>nnual Science Days</w:t>
      </w:r>
      <w:r w:rsidRPr="00584EA6">
        <w:rPr>
          <w:lang w:val="en-GB"/>
        </w:rPr>
        <w:t xml:space="preserve"> are open to consortium members as well as persons external to the EJP SOIL consortium.</w:t>
      </w:r>
      <w:r>
        <w:rPr>
          <w:lang w:val="en-GB"/>
        </w:rPr>
        <w:t xml:space="preserve"> </w:t>
      </w:r>
      <w:r w:rsidRPr="00584EA6">
        <w:rPr>
          <w:lang w:val="en-GB"/>
        </w:rPr>
        <w:t>For th</w:t>
      </w:r>
      <w:r w:rsidR="00535B06">
        <w:rPr>
          <w:lang w:val="en-GB"/>
        </w:rPr>
        <w:t xml:space="preserve">e </w:t>
      </w:r>
      <w:r w:rsidRPr="00584EA6">
        <w:rPr>
          <w:lang w:val="en-GB"/>
        </w:rPr>
        <w:t>2023</w:t>
      </w:r>
      <w:r w:rsidR="00535B06">
        <w:rPr>
          <w:lang w:val="en-GB"/>
        </w:rPr>
        <w:t xml:space="preserve"> and </w:t>
      </w:r>
      <w:r w:rsidR="00570684">
        <w:rPr>
          <w:lang w:val="en-GB"/>
        </w:rPr>
        <w:t>2024</w:t>
      </w:r>
      <w:r w:rsidRPr="00584EA6">
        <w:rPr>
          <w:lang w:val="en-GB"/>
        </w:rPr>
        <w:t xml:space="preserve"> edition</w:t>
      </w:r>
      <w:r w:rsidR="00570684">
        <w:rPr>
          <w:lang w:val="en-GB"/>
        </w:rPr>
        <w:t>s</w:t>
      </w:r>
      <w:r w:rsidRPr="00584EA6">
        <w:rPr>
          <w:lang w:val="en-GB"/>
        </w:rPr>
        <w:t>, we would like to be ambitious in terms of capacity, inviting a minimum of 250 people for the GM</w:t>
      </w:r>
      <w:r w:rsidR="007F0832">
        <w:rPr>
          <w:lang w:val="en-GB"/>
        </w:rPr>
        <w:t xml:space="preserve"> and </w:t>
      </w:r>
      <w:r w:rsidRPr="00584EA6">
        <w:rPr>
          <w:lang w:val="en-GB"/>
        </w:rPr>
        <w:t>for the ASDs</w:t>
      </w:r>
      <w:r w:rsidR="007F0832">
        <w:t>.</w:t>
      </w:r>
      <w:r w:rsidRPr="00584EA6">
        <w:rPr>
          <w:lang w:val="en-GB"/>
        </w:rPr>
        <w:t xml:space="preserve"> </w:t>
      </w:r>
    </w:p>
    <w:p w14:paraId="55DD4394" w14:textId="2A7714F1" w:rsidR="00584EA6" w:rsidRPr="00FC2D67" w:rsidRDefault="00584EA6" w:rsidP="00FC2D67">
      <w:pPr>
        <w:jc w:val="both"/>
        <w:rPr>
          <w:lang w:val="en-GB"/>
        </w:rPr>
      </w:pPr>
      <w:r>
        <w:rPr>
          <w:lang w:val="en-GB"/>
        </w:rPr>
        <w:t>W</w:t>
      </w:r>
      <w:r w:rsidRPr="00FC2D67">
        <w:rPr>
          <w:lang w:val="en-GB"/>
        </w:rPr>
        <w:t>e have budget available to cover the participation of a maximum of 250 consortium members in presence, but we are in favour of extensive participation, including for participants outside the consortium</w:t>
      </w:r>
      <w:r w:rsidR="006B7EFF">
        <w:rPr>
          <w:lang w:val="en-GB"/>
        </w:rPr>
        <w:t xml:space="preserve"> </w:t>
      </w:r>
      <w:r w:rsidR="00636031">
        <w:rPr>
          <w:lang w:val="en-GB"/>
        </w:rPr>
        <w:t>for the ASDs</w:t>
      </w:r>
      <w:r w:rsidRPr="00FC2D67">
        <w:rPr>
          <w:lang w:val="en-GB"/>
        </w:rPr>
        <w:t>.</w:t>
      </w:r>
      <w:r w:rsidRPr="00584EA6">
        <w:rPr>
          <w:lang w:val="en-GB"/>
        </w:rPr>
        <w:t xml:space="preserve"> </w:t>
      </w:r>
      <w:r>
        <w:rPr>
          <w:lang w:val="en-GB"/>
        </w:rPr>
        <w:t>Knowing that w</w:t>
      </w:r>
      <w:r w:rsidRPr="00146C25">
        <w:rPr>
          <w:lang w:val="en-GB"/>
        </w:rPr>
        <w:t>e want the ASDs to be as open as possible,</w:t>
      </w:r>
      <w:r>
        <w:rPr>
          <w:lang w:val="en-GB"/>
        </w:rPr>
        <w:t xml:space="preserve"> s</w:t>
      </w:r>
      <w:r w:rsidRPr="00FC2D67">
        <w:rPr>
          <w:lang w:val="en-GB"/>
        </w:rPr>
        <w:t>uggestions are therefore welcome to have more than 250 people to t</w:t>
      </w:r>
      <w:r w:rsidR="006B7EFF">
        <w:rPr>
          <w:lang w:val="en-GB"/>
        </w:rPr>
        <w:t>he</w:t>
      </w:r>
      <w:r w:rsidRPr="00FC2D67">
        <w:rPr>
          <w:lang w:val="en-GB"/>
        </w:rPr>
        <w:t xml:space="preserve"> ASDs in person.</w:t>
      </w:r>
    </w:p>
    <w:p w14:paraId="27AC3541" w14:textId="6CC40927" w:rsidR="006B7EFF" w:rsidRDefault="00584EA6" w:rsidP="00FD2590">
      <w:pPr>
        <w:jc w:val="both"/>
        <w:rPr>
          <w:rFonts w:eastAsiaTheme="minorHAnsi"/>
          <w:color w:val="1F497D"/>
          <w:lang w:val="en-GB"/>
        </w:rPr>
      </w:pPr>
      <w:r w:rsidRPr="00FC2D67">
        <w:rPr>
          <w:lang w:val="en-GB"/>
        </w:rPr>
        <w:lastRenderedPageBreak/>
        <w:t xml:space="preserve">If you are able to host more than 250 participants, </w:t>
      </w:r>
      <w:r w:rsidR="00636031">
        <w:rPr>
          <w:lang w:val="en-GB"/>
        </w:rPr>
        <w:t>p</w:t>
      </w:r>
      <w:r>
        <w:rPr>
          <w:lang w:val="en-GB"/>
        </w:rPr>
        <w:t>lease note that we can</w:t>
      </w:r>
      <w:r w:rsidRPr="00FC2D67">
        <w:rPr>
          <w:lang w:val="en-GB"/>
        </w:rPr>
        <w:t xml:space="preserve"> consider registrations fees</w:t>
      </w:r>
      <w:r w:rsidR="00FD2590" w:rsidRPr="00FD2590">
        <w:t xml:space="preserve"> </w:t>
      </w:r>
      <w:r w:rsidR="00FD2590" w:rsidRPr="00FD2590">
        <w:rPr>
          <w:lang w:val="en-GB"/>
        </w:rPr>
        <w:t>(to be managed by the host partner)</w:t>
      </w:r>
      <w:r w:rsidRPr="00FC2D67">
        <w:rPr>
          <w:lang w:val="en-GB"/>
        </w:rPr>
        <w:t>, first for external participants and if necessary for consortium participan</w:t>
      </w:r>
      <w:r w:rsidR="00FD2590">
        <w:rPr>
          <w:lang w:val="en-GB"/>
        </w:rPr>
        <w:t>ts (with a differentiated price</w:t>
      </w:r>
      <w:r w:rsidRPr="00FC2D67">
        <w:rPr>
          <w:lang w:val="en-GB"/>
        </w:rPr>
        <w:t>).</w:t>
      </w:r>
      <w:r w:rsidR="00FD2590" w:rsidRPr="00FD2590">
        <w:rPr>
          <w:rFonts w:eastAsiaTheme="minorHAnsi"/>
          <w:color w:val="1F497D"/>
          <w:lang w:val="en-GB"/>
        </w:rPr>
        <w:t xml:space="preserve"> </w:t>
      </w:r>
    </w:p>
    <w:p w14:paraId="0FB14D77" w14:textId="3D3E9990" w:rsidR="00FD2590" w:rsidRPr="00FD2590" w:rsidRDefault="006B7EFF" w:rsidP="00FD2590">
      <w:pPr>
        <w:jc w:val="both"/>
        <w:rPr>
          <w:lang w:val="en-GB"/>
        </w:rPr>
      </w:pPr>
      <w:r>
        <w:rPr>
          <w:lang w:val="en-GB"/>
        </w:rPr>
        <w:t>The</w:t>
      </w:r>
      <w:r w:rsidR="00FD2590" w:rsidRPr="00FD2590">
        <w:rPr>
          <w:lang w:val="en-GB"/>
        </w:rPr>
        <w:t xml:space="preserve"> online participation should be free of charge</w:t>
      </w:r>
      <w:r w:rsidR="009F5FBD">
        <w:rPr>
          <w:lang w:val="en-GB"/>
        </w:rPr>
        <w:t>.</w:t>
      </w:r>
    </w:p>
    <w:p w14:paraId="76127B49" w14:textId="1041A7A5" w:rsidR="007532D1" w:rsidRPr="00FC7644" w:rsidRDefault="007532D1" w:rsidP="00742608">
      <w:pPr>
        <w:pStyle w:val="Titre1"/>
        <w:rPr>
          <w:lang w:val="en-GB"/>
        </w:rPr>
      </w:pPr>
      <w:bookmarkStart w:id="4" w:name="_Toc107580801"/>
      <w:bookmarkStart w:id="5" w:name="_Toc82446286"/>
      <w:bookmarkStart w:id="6" w:name="_Toc109226134"/>
      <w:bookmarkEnd w:id="4"/>
      <w:bookmarkEnd w:id="5"/>
      <w:r w:rsidRPr="00FC7644">
        <w:rPr>
          <w:lang w:val="en-GB"/>
        </w:rPr>
        <w:t>Programme insights</w:t>
      </w:r>
      <w:bookmarkEnd w:id="6"/>
      <w:r w:rsidRPr="00FC7644">
        <w:rPr>
          <w:lang w:val="en-GB"/>
        </w:rPr>
        <w:t xml:space="preserve"> </w:t>
      </w:r>
    </w:p>
    <w:p w14:paraId="41C93018" w14:textId="77777777" w:rsidR="00766C21" w:rsidRPr="00FC7644" w:rsidRDefault="00766C21" w:rsidP="00742608">
      <w:pPr>
        <w:rPr>
          <w:lang w:val="en-GB"/>
        </w:rPr>
      </w:pPr>
    </w:p>
    <w:p w14:paraId="2CA3660F" w14:textId="396191AF" w:rsidR="00D207FB" w:rsidRDefault="00EB3E5D" w:rsidP="00732F34">
      <w:pPr>
        <w:jc w:val="both"/>
        <w:rPr>
          <w:lang w:val="en-GB"/>
        </w:rPr>
      </w:pPr>
      <w:r w:rsidRPr="00FC7644">
        <w:rPr>
          <w:lang w:val="en-GB"/>
        </w:rPr>
        <w:t xml:space="preserve">Over the </w:t>
      </w:r>
      <w:r w:rsidR="000D55E7">
        <w:rPr>
          <w:lang w:val="en-GB"/>
        </w:rPr>
        <w:t xml:space="preserve">five </w:t>
      </w:r>
      <w:r w:rsidR="00837A06">
        <w:rPr>
          <w:lang w:val="en-GB"/>
        </w:rPr>
        <w:t>days</w:t>
      </w:r>
      <w:r w:rsidR="00BA5EDB" w:rsidRPr="00FC7644">
        <w:rPr>
          <w:lang w:val="en-GB"/>
        </w:rPr>
        <w:t xml:space="preserve">: </w:t>
      </w:r>
      <w:r w:rsidR="000D55E7">
        <w:rPr>
          <w:lang w:val="en-GB"/>
        </w:rPr>
        <w:t>Some</w:t>
      </w:r>
      <w:r w:rsidR="00837A06">
        <w:rPr>
          <w:lang w:val="en-GB"/>
        </w:rPr>
        <w:t xml:space="preserve"> </w:t>
      </w:r>
      <w:r w:rsidR="00F815AE" w:rsidRPr="00FC7644">
        <w:rPr>
          <w:lang w:val="en-GB"/>
        </w:rPr>
        <w:t>day</w:t>
      </w:r>
      <w:r w:rsidR="000D55E7">
        <w:rPr>
          <w:lang w:val="en-GB"/>
        </w:rPr>
        <w:t>s</w:t>
      </w:r>
      <w:r w:rsidR="00F815AE" w:rsidRPr="00FC7644">
        <w:rPr>
          <w:lang w:val="en-GB"/>
        </w:rPr>
        <w:t xml:space="preserve"> will be reserved for </w:t>
      </w:r>
      <w:r w:rsidR="000F4A10">
        <w:rPr>
          <w:lang w:val="en-GB"/>
        </w:rPr>
        <w:t xml:space="preserve">project meetings, for </w:t>
      </w:r>
      <w:r w:rsidR="00F815AE" w:rsidRPr="00FC7644">
        <w:rPr>
          <w:lang w:val="en-GB"/>
        </w:rPr>
        <w:t xml:space="preserve">the </w:t>
      </w:r>
      <w:proofErr w:type="spellStart"/>
      <w:r w:rsidR="00F815AE" w:rsidRPr="00FC7644">
        <w:rPr>
          <w:lang w:val="en-GB"/>
        </w:rPr>
        <w:t>ExCom</w:t>
      </w:r>
      <w:proofErr w:type="spellEnd"/>
      <w:r w:rsidR="000F4A10">
        <w:rPr>
          <w:lang w:val="en-GB"/>
        </w:rPr>
        <w:t xml:space="preserve"> meeting</w:t>
      </w:r>
      <w:r w:rsidR="000D55E7">
        <w:rPr>
          <w:lang w:val="en-GB"/>
        </w:rPr>
        <w:t>,</w:t>
      </w:r>
      <w:r w:rsidR="000F4A10">
        <w:rPr>
          <w:lang w:val="en-GB"/>
        </w:rPr>
        <w:t xml:space="preserve"> for possible</w:t>
      </w:r>
      <w:r w:rsidR="000D55E7">
        <w:rPr>
          <w:lang w:val="en-GB"/>
        </w:rPr>
        <w:t xml:space="preserve"> BPM, AB/EB</w:t>
      </w:r>
      <w:r w:rsidR="00F815AE" w:rsidRPr="00FC7644">
        <w:rPr>
          <w:lang w:val="en-GB"/>
        </w:rPr>
        <w:t xml:space="preserve"> meeting</w:t>
      </w:r>
      <w:r w:rsidR="000D55E7">
        <w:rPr>
          <w:lang w:val="en-GB"/>
        </w:rPr>
        <w:t>s</w:t>
      </w:r>
      <w:r w:rsidR="00FC7644">
        <w:rPr>
          <w:lang w:val="en-GB"/>
        </w:rPr>
        <w:t xml:space="preserve"> </w:t>
      </w:r>
      <w:r w:rsidR="00F815AE" w:rsidRPr="00FC7644">
        <w:rPr>
          <w:lang w:val="en-GB"/>
        </w:rPr>
        <w:t>to be organised by the coordination team</w:t>
      </w:r>
      <w:r w:rsidR="000D55E7">
        <w:rPr>
          <w:lang w:val="en-GB"/>
        </w:rPr>
        <w:t>, either before or after ASD and GM</w:t>
      </w:r>
      <w:r w:rsidRPr="00FC7644">
        <w:rPr>
          <w:lang w:val="en-GB"/>
        </w:rPr>
        <w:t xml:space="preserve">. </w:t>
      </w:r>
      <w:r w:rsidR="000D55E7">
        <w:rPr>
          <w:lang w:val="en-GB"/>
        </w:rPr>
        <w:t>The event</w:t>
      </w:r>
      <w:r w:rsidR="008F1FD4">
        <w:rPr>
          <w:lang w:val="en-GB"/>
        </w:rPr>
        <w:t>s</w:t>
      </w:r>
      <w:r w:rsidR="000D55E7">
        <w:rPr>
          <w:lang w:val="en-GB"/>
        </w:rPr>
        <w:t xml:space="preserve"> will officially start with the</w:t>
      </w:r>
      <w:r w:rsidR="00D208B0" w:rsidRPr="00FC7644">
        <w:rPr>
          <w:lang w:val="en-GB"/>
        </w:rPr>
        <w:t xml:space="preserve"> Annual Science Days</w:t>
      </w:r>
      <w:r w:rsidR="000D55E7">
        <w:rPr>
          <w:lang w:val="en-GB"/>
        </w:rPr>
        <w:t xml:space="preserve"> (2</w:t>
      </w:r>
      <w:r w:rsidR="00584EA6">
        <w:rPr>
          <w:lang w:val="en-GB"/>
        </w:rPr>
        <w:t xml:space="preserve"> </w:t>
      </w:r>
      <w:r w:rsidR="000D55E7">
        <w:rPr>
          <w:lang w:val="en-GB"/>
        </w:rPr>
        <w:t>days)</w:t>
      </w:r>
      <w:r w:rsidR="008264EF">
        <w:rPr>
          <w:lang w:val="en-GB"/>
        </w:rPr>
        <w:t xml:space="preserve"> and</w:t>
      </w:r>
      <w:r w:rsidR="000D55E7">
        <w:rPr>
          <w:lang w:val="en-GB"/>
        </w:rPr>
        <w:t xml:space="preserve"> </w:t>
      </w:r>
      <w:proofErr w:type="gramStart"/>
      <w:r w:rsidR="000D55E7">
        <w:rPr>
          <w:lang w:val="en-GB"/>
        </w:rPr>
        <w:t>will be followed</w:t>
      </w:r>
      <w:proofErr w:type="gramEnd"/>
      <w:r w:rsidR="000D55E7">
        <w:rPr>
          <w:lang w:val="en-GB"/>
        </w:rPr>
        <w:t xml:space="preserve"> by</w:t>
      </w:r>
      <w:r w:rsidR="000D55E7" w:rsidRPr="00FC7644">
        <w:rPr>
          <w:lang w:val="en-GB"/>
        </w:rPr>
        <w:t xml:space="preserve"> the General Meeting</w:t>
      </w:r>
      <w:r w:rsidR="000D55E7">
        <w:rPr>
          <w:lang w:val="en-GB"/>
        </w:rPr>
        <w:t xml:space="preserve"> (1 day).</w:t>
      </w:r>
      <w:r w:rsidR="007303A3">
        <w:rPr>
          <w:lang w:val="en-GB"/>
        </w:rPr>
        <w:t xml:space="preserve"> </w:t>
      </w:r>
      <w:r w:rsidR="007303A3" w:rsidRPr="007303A3">
        <w:rPr>
          <w:lang w:val="en-GB"/>
        </w:rPr>
        <w:t>For th</w:t>
      </w:r>
      <w:r w:rsidR="00164847">
        <w:rPr>
          <w:lang w:val="en-GB"/>
        </w:rPr>
        <w:t>e</w:t>
      </w:r>
      <w:r w:rsidR="007303A3" w:rsidRPr="007303A3">
        <w:rPr>
          <w:lang w:val="en-GB"/>
        </w:rPr>
        <w:t xml:space="preserve"> 2023</w:t>
      </w:r>
      <w:r w:rsidR="00164847">
        <w:rPr>
          <w:lang w:val="en-GB"/>
        </w:rPr>
        <w:t xml:space="preserve"> and 2024</w:t>
      </w:r>
      <w:r w:rsidR="007303A3" w:rsidRPr="007303A3">
        <w:rPr>
          <w:lang w:val="en-GB"/>
        </w:rPr>
        <w:t xml:space="preserve"> edition</w:t>
      </w:r>
      <w:r w:rsidR="008F1FD4">
        <w:rPr>
          <w:lang w:val="en-GB"/>
        </w:rPr>
        <w:t>s</w:t>
      </w:r>
      <w:r w:rsidR="007303A3" w:rsidRPr="007303A3">
        <w:rPr>
          <w:lang w:val="en-GB"/>
        </w:rPr>
        <w:t xml:space="preserve">, </w:t>
      </w:r>
      <w:r w:rsidR="00164847">
        <w:rPr>
          <w:lang w:val="en-GB"/>
        </w:rPr>
        <w:t xml:space="preserve">the possibility to participate to a 0.5-1 day </w:t>
      </w:r>
      <w:r w:rsidR="007303A3">
        <w:rPr>
          <w:lang w:val="en-GB"/>
        </w:rPr>
        <w:t>field trip</w:t>
      </w:r>
      <w:r w:rsidR="00164847">
        <w:rPr>
          <w:lang w:val="en-GB"/>
        </w:rPr>
        <w:t xml:space="preserve"> is appreciated</w:t>
      </w:r>
      <w:r w:rsidR="00584EA6">
        <w:rPr>
          <w:lang w:val="en-GB"/>
        </w:rPr>
        <w:t xml:space="preserve"> </w:t>
      </w:r>
      <w:r w:rsidR="00584EA6" w:rsidRPr="00584EA6">
        <w:rPr>
          <w:lang w:val="en-GB"/>
        </w:rPr>
        <w:t>(in</w:t>
      </w:r>
      <w:r w:rsidR="00584EA6">
        <w:rPr>
          <w:lang w:val="en-GB"/>
        </w:rPr>
        <w:t xml:space="preserve"> addition to the </w:t>
      </w:r>
      <w:r w:rsidR="00164847">
        <w:rPr>
          <w:lang w:val="en-GB"/>
        </w:rPr>
        <w:t>2-</w:t>
      </w:r>
      <w:r w:rsidR="00584EA6">
        <w:rPr>
          <w:lang w:val="en-GB"/>
        </w:rPr>
        <w:t>day for ASD</w:t>
      </w:r>
      <w:r w:rsidR="00584EA6" w:rsidRPr="00584EA6">
        <w:rPr>
          <w:lang w:val="en-GB"/>
        </w:rPr>
        <w:t>s)</w:t>
      </w:r>
      <w:r w:rsidR="00584EA6">
        <w:rPr>
          <w:lang w:val="en-GB"/>
        </w:rPr>
        <w:t xml:space="preserve">. </w:t>
      </w:r>
      <w:r w:rsidR="000F4A10">
        <w:rPr>
          <w:lang w:val="en-GB"/>
        </w:rPr>
        <w:t>P</w:t>
      </w:r>
      <w:r w:rsidR="00164847">
        <w:rPr>
          <w:lang w:val="en-GB"/>
        </w:rPr>
        <w:t xml:space="preserve">lease </w:t>
      </w:r>
      <w:r w:rsidR="007303A3" w:rsidRPr="007303A3">
        <w:rPr>
          <w:lang w:val="en-GB"/>
        </w:rPr>
        <w:t xml:space="preserve">indicate </w:t>
      </w:r>
      <w:r w:rsidR="000F4A10">
        <w:rPr>
          <w:lang w:val="en-GB"/>
        </w:rPr>
        <w:t>your p</w:t>
      </w:r>
      <w:r w:rsidR="007303A3" w:rsidRPr="007303A3">
        <w:rPr>
          <w:lang w:val="en-GB"/>
        </w:rPr>
        <w:t>ossibilities in the excel template</w:t>
      </w:r>
      <w:r w:rsidR="00E52BC1">
        <w:rPr>
          <w:lang w:val="en-GB"/>
        </w:rPr>
        <w:t>.</w:t>
      </w:r>
    </w:p>
    <w:p w14:paraId="53E87F8B" w14:textId="0BFC7D48" w:rsidR="00E52BC1" w:rsidRDefault="00E52BC1" w:rsidP="00E52BC1">
      <w:pPr>
        <w:jc w:val="both"/>
        <w:rPr>
          <w:lang w:val="en-GB"/>
        </w:rPr>
      </w:pPr>
      <w:r w:rsidRPr="00E52BC1">
        <w:rPr>
          <w:lang w:val="en-GB"/>
        </w:rPr>
        <w:t xml:space="preserve">You will find below the ideal composition of the 5 days according to </w:t>
      </w:r>
      <w:r w:rsidR="00D207FB" w:rsidRPr="00E52BC1">
        <w:rPr>
          <w:lang w:val="en-GB"/>
        </w:rPr>
        <w:t>EJP SOIL</w:t>
      </w:r>
      <w:r w:rsidRPr="00E52BC1">
        <w:rPr>
          <w:lang w:val="en-GB"/>
        </w:rPr>
        <w:t xml:space="preserve"> Coordination</w:t>
      </w:r>
      <w:r w:rsidR="00D207FB">
        <w:rPr>
          <w:lang w:val="en-GB"/>
        </w:rPr>
        <w:t xml:space="preserve">. </w:t>
      </w:r>
      <w:r w:rsidRPr="00E52BC1">
        <w:rPr>
          <w:lang w:val="en-GB"/>
        </w:rPr>
        <w:t xml:space="preserve">Please note that we remain flexible, </w:t>
      </w:r>
      <w:r w:rsidRPr="005E3B0D">
        <w:rPr>
          <w:lang w:val="en-GB"/>
        </w:rPr>
        <w:t>depending on your proposals, your needs, and the availability of your auditorium.</w:t>
      </w:r>
      <w:r w:rsidR="00584C06" w:rsidRPr="005E3B0D">
        <w:rPr>
          <w:lang w:val="en-GB"/>
        </w:rPr>
        <w:t xml:space="preserve"> Details of the programme planning </w:t>
      </w:r>
      <w:proofErr w:type="gramStart"/>
      <w:r w:rsidR="00584C06" w:rsidRPr="005E3B0D">
        <w:rPr>
          <w:lang w:val="en-GB"/>
        </w:rPr>
        <w:t>will be discussed</w:t>
      </w:r>
      <w:proofErr w:type="gramEnd"/>
      <w:r w:rsidR="008F1FD4">
        <w:rPr>
          <w:lang w:val="en-GB"/>
        </w:rPr>
        <w:t xml:space="preserve"> between the selected host and the c</w:t>
      </w:r>
      <w:r w:rsidR="00584C06" w:rsidRPr="005E3B0D">
        <w:rPr>
          <w:lang w:val="en-GB"/>
        </w:rPr>
        <w:t>oordination</w:t>
      </w:r>
      <w:r w:rsidR="008F1FD4">
        <w:rPr>
          <w:lang w:val="en-GB"/>
        </w:rPr>
        <w:t xml:space="preserve"> team</w:t>
      </w:r>
      <w:r w:rsidR="00584C06" w:rsidRPr="005E3B0D">
        <w:rPr>
          <w:lang w:val="en-GB"/>
        </w:rPr>
        <w:t>.</w:t>
      </w:r>
    </w:p>
    <w:p w14:paraId="4B38A7D4" w14:textId="01C5F8C5" w:rsidR="00584C06" w:rsidRPr="005E3B0D" w:rsidRDefault="00584C06" w:rsidP="005E3B0D">
      <w:pPr>
        <w:ind w:left="360"/>
        <w:jc w:val="both"/>
        <w:rPr>
          <w:lang w:val="en-GB"/>
        </w:rPr>
      </w:pPr>
      <w:r w:rsidRPr="005E3B0D">
        <w:rPr>
          <w:lang w:val="en-GB"/>
        </w:rPr>
        <w:t xml:space="preserve">Starting with </w:t>
      </w:r>
      <w:proofErr w:type="gramStart"/>
      <w:r w:rsidR="001907BE" w:rsidRPr="005E3B0D">
        <w:rPr>
          <w:lang w:val="en-GB"/>
        </w:rPr>
        <w:t>2</w:t>
      </w:r>
      <w:proofErr w:type="gramEnd"/>
      <w:r w:rsidR="001907BE" w:rsidRPr="005E3B0D">
        <w:rPr>
          <w:lang w:val="en-GB"/>
        </w:rPr>
        <w:t xml:space="preserve"> full days of</w:t>
      </w:r>
      <w:r w:rsidR="00E52BC1" w:rsidRPr="005E3B0D">
        <w:rPr>
          <w:lang w:val="en-GB"/>
        </w:rPr>
        <w:t xml:space="preserve"> ASD</w:t>
      </w:r>
      <w:r w:rsidRPr="005E3B0D">
        <w:rPr>
          <w:lang w:val="en-GB"/>
        </w:rPr>
        <w:t xml:space="preserve">s; </w:t>
      </w:r>
    </w:p>
    <w:p w14:paraId="5FC7A95A" w14:textId="7C2023E8" w:rsidR="00E52BC1" w:rsidRPr="005E3B0D" w:rsidRDefault="00584C06" w:rsidP="005E3B0D">
      <w:pPr>
        <w:ind w:left="360"/>
        <w:jc w:val="both"/>
        <w:rPr>
          <w:lang w:val="en-GB"/>
        </w:rPr>
      </w:pPr>
      <w:r w:rsidRPr="005E3B0D">
        <w:rPr>
          <w:lang w:val="en-GB"/>
        </w:rPr>
        <w:t xml:space="preserve">Following by </w:t>
      </w:r>
      <w:proofErr w:type="gramStart"/>
      <w:r w:rsidR="001907BE" w:rsidRPr="005E3B0D">
        <w:rPr>
          <w:lang w:val="en-GB"/>
        </w:rPr>
        <w:t>1</w:t>
      </w:r>
      <w:proofErr w:type="gramEnd"/>
      <w:r w:rsidR="00E52BC1" w:rsidRPr="005E3B0D">
        <w:rPr>
          <w:lang w:val="en-GB"/>
        </w:rPr>
        <w:t xml:space="preserve"> full day</w:t>
      </w:r>
      <w:r w:rsidR="001907BE" w:rsidRPr="005E3B0D">
        <w:rPr>
          <w:lang w:val="en-GB"/>
        </w:rPr>
        <w:t xml:space="preserve"> of</w:t>
      </w:r>
      <w:r w:rsidR="00E52BC1" w:rsidRPr="005E3B0D">
        <w:rPr>
          <w:lang w:val="en-GB"/>
        </w:rPr>
        <w:t xml:space="preserve"> GM</w:t>
      </w:r>
      <w:r w:rsidRPr="005E3B0D">
        <w:rPr>
          <w:lang w:val="en-GB"/>
        </w:rPr>
        <w:t>;</w:t>
      </w:r>
    </w:p>
    <w:p w14:paraId="09B8BC36" w14:textId="35993E28" w:rsidR="00E52BC1" w:rsidRPr="005E3B0D" w:rsidRDefault="00636031" w:rsidP="00E52BC1">
      <w:pPr>
        <w:ind w:left="360"/>
        <w:jc w:val="both"/>
        <w:rPr>
          <w:lang w:val="en-GB"/>
        </w:rPr>
      </w:pPr>
      <w:r w:rsidRPr="005E3B0D">
        <w:rPr>
          <w:lang w:val="en-GB"/>
        </w:rPr>
        <w:t>E</w:t>
      </w:r>
      <w:r w:rsidR="00E52BC1" w:rsidRPr="005E3B0D">
        <w:rPr>
          <w:lang w:val="en-GB"/>
        </w:rPr>
        <w:t>vening</w:t>
      </w:r>
      <w:r w:rsidR="001907BE" w:rsidRPr="005E3B0D">
        <w:rPr>
          <w:lang w:val="en-GB"/>
        </w:rPr>
        <w:t xml:space="preserve"> of GM</w:t>
      </w:r>
      <w:r w:rsidR="00E52BC1" w:rsidRPr="005E3B0D">
        <w:rPr>
          <w:lang w:val="en-GB"/>
        </w:rPr>
        <w:t xml:space="preserve">: </w:t>
      </w:r>
      <w:r w:rsidR="00D207FB" w:rsidRPr="005E3B0D">
        <w:rPr>
          <w:lang w:val="en-GB"/>
        </w:rPr>
        <w:t xml:space="preserve">EJP SOIL </w:t>
      </w:r>
      <w:r w:rsidR="00E52BC1" w:rsidRPr="005E3B0D">
        <w:rPr>
          <w:lang w:val="en-GB"/>
        </w:rPr>
        <w:t>Dinner, only accessible to consortium members</w:t>
      </w:r>
      <w:r w:rsidR="00584C06" w:rsidRPr="005E3B0D">
        <w:rPr>
          <w:lang w:val="en-GB"/>
        </w:rPr>
        <w:t>;</w:t>
      </w:r>
    </w:p>
    <w:p w14:paraId="0F192748" w14:textId="0FBB10C6" w:rsidR="00E52BC1" w:rsidRPr="005E3B0D" w:rsidRDefault="009F5FBD" w:rsidP="00E52BC1">
      <w:pPr>
        <w:ind w:left="360"/>
        <w:jc w:val="both"/>
        <w:rPr>
          <w:lang w:val="en-GB"/>
        </w:rPr>
      </w:pPr>
      <w:r>
        <w:rPr>
          <w:lang w:val="en-GB"/>
        </w:rPr>
        <w:t>Reserve</w:t>
      </w:r>
      <w:r w:rsidR="00584C06" w:rsidRPr="005E3B0D">
        <w:rPr>
          <w:lang w:val="en-GB"/>
        </w:rPr>
        <w:t xml:space="preserve"> </w:t>
      </w:r>
      <w:r w:rsidR="001907BE" w:rsidRPr="005E3B0D">
        <w:rPr>
          <w:lang w:val="en-GB"/>
        </w:rPr>
        <w:t>2</w:t>
      </w:r>
      <w:r>
        <w:rPr>
          <w:lang w:val="en-GB"/>
        </w:rPr>
        <w:t xml:space="preserve"> </w:t>
      </w:r>
      <w:r w:rsidR="001907BE" w:rsidRPr="005E3B0D">
        <w:rPr>
          <w:lang w:val="en-GB"/>
        </w:rPr>
        <w:t>days for</w:t>
      </w:r>
      <w:r w:rsidR="00E52BC1" w:rsidRPr="005E3B0D">
        <w:rPr>
          <w:lang w:val="en-GB"/>
        </w:rPr>
        <w:t xml:space="preserve"> </w:t>
      </w:r>
      <w:r w:rsidR="00584C06" w:rsidRPr="005E3B0D">
        <w:rPr>
          <w:lang w:val="en-GB"/>
        </w:rPr>
        <w:t>p</w:t>
      </w:r>
      <w:r w:rsidR="00E52BC1" w:rsidRPr="005E3B0D">
        <w:rPr>
          <w:lang w:val="en-GB"/>
        </w:rPr>
        <w:t xml:space="preserve">ossible project meetings, </w:t>
      </w:r>
      <w:r w:rsidR="00584C06">
        <w:rPr>
          <w:lang w:val="en-GB"/>
        </w:rPr>
        <w:t>and the possible b</w:t>
      </w:r>
      <w:r w:rsidR="00E52BC1" w:rsidRPr="005E3B0D">
        <w:rPr>
          <w:lang w:val="en-GB"/>
        </w:rPr>
        <w:t>oard meeting</w:t>
      </w:r>
      <w:r w:rsidR="001907BE" w:rsidRPr="005E3B0D">
        <w:rPr>
          <w:lang w:val="en-GB"/>
        </w:rPr>
        <w:t>s</w:t>
      </w:r>
      <w:r w:rsidR="00E52BC1" w:rsidRPr="005E3B0D">
        <w:rPr>
          <w:lang w:val="en-GB"/>
        </w:rPr>
        <w:t>.</w:t>
      </w:r>
    </w:p>
    <w:p w14:paraId="1D8D3C3D" w14:textId="581DE0F2" w:rsidR="007532D1" w:rsidRPr="00FC7644" w:rsidRDefault="00584EA6" w:rsidP="00742608">
      <w:pPr>
        <w:pStyle w:val="Titre1"/>
        <w:rPr>
          <w:lang w:val="en-GB"/>
        </w:rPr>
      </w:pPr>
      <w:bookmarkStart w:id="7" w:name="_Toc109226135"/>
      <w:r>
        <w:rPr>
          <w:lang w:val="en-GB"/>
        </w:rPr>
        <w:t>M</w:t>
      </w:r>
      <w:r w:rsidR="005C44AF" w:rsidRPr="00FC7644">
        <w:rPr>
          <w:lang w:val="en-GB"/>
        </w:rPr>
        <w:t>eeting</w:t>
      </w:r>
      <w:r w:rsidR="007532D1" w:rsidRPr="00FC7644">
        <w:rPr>
          <w:lang w:val="en-GB"/>
        </w:rPr>
        <w:t xml:space="preserve"> space </w:t>
      </w:r>
      <w:r w:rsidR="005C44AF" w:rsidRPr="00FC7644">
        <w:rPr>
          <w:lang w:val="en-GB"/>
        </w:rPr>
        <w:t>and event location</w:t>
      </w:r>
      <w:bookmarkEnd w:id="7"/>
    </w:p>
    <w:p w14:paraId="7A00EAEE" w14:textId="77777777" w:rsidR="00766C21" w:rsidRPr="00FC7644" w:rsidRDefault="00766C21" w:rsidP="00742608">
      <w:pPr>
        <w:rPr>
          <w:lang w:val="en-GB"/>
        </w:rPr>
      </w:pPr>
    </w:p>
    <w:p w14:paraId="2ACB93BF" w14:textId="48855692" w:rsidR="00907D75" w:rsidRDefault="00164847" w:rsidP="00732F34">
      <w:pPr>
        <w:jc w:val="both"/>
        <w:rPr>
          <w:lang w:val="en-GB"/>
        </w:rPr>
      </w:pPr>
      <w:r>
        <w:rPr>
          <w:lang w:val="en-GB"/>
        </w:rPr>
        <w:t xml:space="preserve">The main requirement for the </w:t>
      </w:r>
      <w:r w:rsidR="00096CD1" w:rsidRPr="00FC7644">
        <w:rPr>
          <w:lang w:val="en-GB"/>
        </w:rPr>
        <w:t>host</w:t>
      </w:r>
      <w:r>
        <w:rPr>
          <w:lang w:val="en-GB"/>
        </w:rPr>
        <w:t xml:space="preserve"> is to </w:t>
      </w:r>
      <w:r w:rsidR="00096CD1" w:rsidRPr="00FC7644">
        <w:rPr>
          <w:lang w:val="en-GB"/>
        </w:rPr>
        <w:t xml:space="preserve">provide sufficient </w:t>
      </w:r>
      <w:r w:rsidR="00AC2331" w:rsidRPr="00FC7644">
        <w:rPr>
          <w:lang w:val="en-GB"/>
        </w:rPr>
        <w:t xml:space="preserve">meeting </w:t>
      </w:r>
      <w:r w:rsidR="00096CD1" w:rsidRPr="00FC7644">
        <w:rPr>
          <w:lang w:val="en-GB"/>
        </w:rPr>
        <w:t>space for the reception of the EJP SOIL consortium members during the scheduled sessions</w:t>
      </w:r>
      <w:r w:rsidR="005C44AF" w:rsidRPr="00FC7644">
        <w:rPr>
          <w:lang w:val="en-GB"/>
        </w:rPr>
        <w:t>;</w:t>
      </w:r>
      <w:r w:rsidR="00096CD1" w:rsidRPr="00FC7644">
        <w:rPr>
          <w:lang w:val="en-GB"/>
        </w:rPr>
        <w:t xml:space="preserve"> this includes: </w:t>
      </w:r>
    </w:p>
    <w:p w14:paraId="6CAD1BB4" w14:textId="27B0D745" w:rsidR="00096CD1" w:rsidRPr="00FC7644" w:rsidRDefault="00907D75" w:rsidP="00732F34">
      <w:pPr>
        <w:jc w:val="both"/>
        <w:rPr>
          <w:lang w:val="en-GB"/>
        </w:rPr>
      </w:pPr>
      <w:proofErr w:type="spellStart"/>
      <w:r>
        <w:rPr>
          <w:lang w:val="en-GB"/>
        </w:rPr>
        <w:t>i</w:t>
      </w:r>
      <w:proofErr w:type="spellEnd"/>
      <w:r>
        <w:rPr>
          <w:lang w:val="en-GB"/>
        </w:rPr>
        <w:t xml:space="preserve">) </w:t>
      </w:r>
      <w:r w:rsidR="00096CD1" w:rsidRPr="00FC7644">
        <w:rPr>
          <w:lang w:val="en-GB"/>
        </w:rPr>
        <w:t xml:space="preserve"> </w:t>
      </w:r>
      <w:proofErr w:type="gramStart"/>
      <w:r w:rsidR="00096CD1" w:rsidRPr="00FC7644">
        <w:rPr>
          <w:lang w:val="en-GB"/>
        </w:rPr>
        <w:t>a</w:t>
      </w:r>
      <w:proofErr w:type="gramEnd"/>
      <w:r w:rsidR="00096CD1" w:rsidRPr="00FC7644">
        <w:rPr>
          <w:lang w:val="en-GB"/>
        </w:rPr>
        <w:t xml:space="preserve"> large </w:t>
      </w:r>
      <w:r w:rsidR="005C44AF" w:rsidRPr="00FC7644">
        <w:rPr>
          <w:lang w:val="en-GB"/>
        </w:rPr>
        <w:t xml:space="preserve">meeting </w:t>
      </w:r>
      <w:r w:rsidR="00096CD1" w:rsidRPr="00FC7644">
        <w:rPr>
          <w:lang w:val="en-GB"/>
        </w:rPr>
        <w:t>room</w:t>
      </w:r>
      <w:r w:rsidR="005C44AF" w:rsidRPr="00FC7644">
        <w:rPr>
          <w:lang w:val="en-GB"/>
        </w:rPr>
        <w:t xml:space="preserve"> (such as an auditorium)</w:t>
      </w:r>
      <w:r w:rsidR="000D7D4B">
        <w:rPr>
          <w:lang w:val="en-GB"/>
        </w:rPr>
        <w:t xml:space="preserve"> with a minimum capacity of </w:t>
      </w:r>
      <w:r w:rsidR="00FC139F">
        <w:rPr>
          <w:lang w:val="en-GB"/>
        </w:rPr>
        <w:t>250</w:t>
      </w:r>
      <w:r w:rsidR="00FC139F" w:rsidRPr="00FC7644">
        <w:rPr>
          <w:lang w:val="en-GB"/>
        </w:rPr>
        <w:t xml:space="preserve"> </w:t>
      </w:r>
      <w:r w:rsidR="00096CD1" w:rsidRPr="00FC7644">
        <w:rPr>
          <w:lang w:val="en-GB"/>
        </w:rPr>
        <w:t>people</w:t>
      </w:r>
      <w:r w:rsidR="00490A20" w:rsidRPr="00FC7644">
        <w:rPr>
          <w:lang w:val="en-GB"/>
        </w:rPr>
        <w:t xml:space="preserve"> for </w:t>
      </w:r>
      <w:r w:rsidR="00212F18">
        <w:rPr>
          <w:lang w:val="en-GB"/>
        </w:rPr>
        <w:t xml:space="preserve">the </w:t>
      </w:r>
      <w:r w:rsidR="00490A20" w:rsidRPr="00FC7644">
        <w:rPr>
          <w:lang w:val="en-GB"/>
        </w:rPr>
        <w:t>first day of ASD</w:t>
      </w:r>
      <w:r w:rsidR="00A278DC" w:rsidRPr="00FC7644">
        <w:rPr>
          <w:lang w:val="en-GB"/>
        </w:rPr>
        <w:t>s</w:t>
      </w:r>
      <w:r w:rsidR="00212F18">
        <w:rPr>
          <w:lang w:val="en-GB"/>
        </w:rPr>
        <w:t xml:space="preserve"> and for the GM</w:t>
      </w:r>
      <w:r w:rsidR="00164847">
        <w:rPr>
          <w:lang w:val="en-GB"/>
        </w:rPr>
        <w:t>, or larger when offering the ASD to be open to a wider audience</w:t>
      </w:r>
      <w:r w:rsidR="00212F18">
        <w:rPr>
          <w:lang w:val="en-GB"/>
        </w:rPr>
        <w:t xml:space="preserve">. </w:t>
      </w:r>
      <w:r w:rsidR="00D207FB">
        <w:rPr>
          <w:lang w:val="en-GB"/>
        </w:rPr>
        <w:t>Please</w:t>
      </w:r>
      <w:r w:rsidR="00212F18" w:rsidRPr="00212F18">
        <w:rPr>
          <w:lang w:val="en-GB"/>
        </w:rPr>
        <w:t xml:space="preserve"> indicate the maximum capacity of your auditorium in the excel template.</w:t>
      </w:r>
    </w:p>
    <w:p w14:paraId="2C72ACA9" w14:textId="3C2EC607" w:rsidR="00A3121E" w:rsidRPr="003075DB" w:rsidRDefault="00907D75" w:rsidP="00732F34">
      <w:pPr>
        <w:jc w:val="both"/>
        <w:rPr>
          <w:lang w:val="en-GB"/>
        </w:rPr>
      </w:pPr>
      <w:r>
        <w:rPr>
          <w:lang w:val="en-GB"/>
        </w:rPr>
        <w:t xml:space="preserve">ii) </w:t>
      </w:r>
      <w:r w:rsidR="005C44AF" w:rsidRPr="00FC7644">
        <w:rPr>
          <w:lang w:val="en-GB"/>
        </w:rPr>
        <w:t xml:space="preserve"> </w:t>
      </w:r>
      <w:r w:rsidR="00437BA8">
        <w:rPr>
          <w:lang w:val="en-GB"/>
        </w:rPr>
        <w:t>3</w:t>
      </w:r>
      <w:r w:rsidR="00212F18">
        <w:rPr>
          <w:lang w:val="en-GB"/>
        </w:rPr>
        <w:t xml:space="preserve"> </w:t>
      </w:r>
      <w:r w:rsidR="00437BA8">
        <w:rPr>
          <w:lang w:val="en-GB"/>
        </w:rPr>
        <w:t xml:space="preserve">to </w:t>
      </w:r>
      <w:r w:rsidR="00164847">
        <w:rPr>
          <w:lang w:val="en-GB"/>
        </w:rPr>
        <w:t>8</w:t>
      </w:r>
      <w:r w:rsidR="00437BA8">
        <w:rPr>
          <w:lang w:val="en-GB"/>
        </w:rPr>
        <w:t xml:space="preserve"> </w:t>
      </w:r>
      <w:r w:rsidR="00212F18">
        <w:rPr>
          <w:lang w:val="en-GB"/>
        </w:rPr>
        <w:t>s</w:t>
      </w:r>
      <w:r w:rsidR="005C44AF" w:rsidRPr="00FC7644">
        <w:rPr>
          <w:lang w:val="en-GB"/>
        </w:rPr>
        <w:t xml:space="preserve">maller meeting rooms </w:t>
      </w:r>
      <w:r w:rsidR="00096CD1" w:rsidRPr="00FC7644">
        <w:rPr>
          <w:lang w:val="en-GB"/>
        </w:rPr>
        <w:t xml:space="preserve">that can </w:t>
      </w:r>
      <w:r w:rsidR="009D31C5" w:rsidRPr="009D31C5">
        <w:rPr>
          <w:lang w:val="en-GB"/>
        </w:rPr>
        <w:t>accommodate</w:t>
      </w:r>
      <w:r w:rsidR="00096CD1" w:rsidRPr="00FC7644">
        <w:rPr>
          <w:lang w:val="en-GB"/>
        </w:rPr>
        <w:t xml:space="preserve"> between </w:t>
      </w:r>
      <w:r w:rsidR="00123B8A">
        <w:rPr>
          <w:lang w:val="en-GB"/>
        </w:rPr>
        <w:t>70 and 1</w:t>
      </w:r>
      <w:r w:rsidR="00ED0B44">
        <w:rPr>
          <w:lang w:val="en-GB"/>
        </w:rPr>
        <w:t xml:space="preserve">50 </w:t>
      </w:r>
      <w:r w:rsidR="00B26CED" w:rsidRPr="00FC7644">
        <w:rPr>
          <w:lang w:val="en-GB"/>
        </w:rPr>
        <w:t xml:space="preserve">people. </w:t>
      </w:r>
      <w:r w:rsidR="00437BA8" w:rsidRPr="00437BA8">
        <w:rPr>
          <w:lang w:val="en-GB"/>
        </w:rPr>
        <w:t xml:space="preserve">As the organization of our </w:t>
      </w:r>
      <w:proofErr w:type="spellStart"/>
      <w:r w:rsidR="00437BA8" w:rsidRPr="00437BA8">
        <w:rPr>
          <w:lang w:val="en-GB"/>
        </w:rPr>
        <w:t>break out</w:t>
      </w:r>
      <w:proofErr w:type="spellEnd"/>
      <w:r w:rsidR="00437BA8" w:rsidRPr="00437BA8">
        <w:rPr>
          <w:lang w:val="en-GB"/>
        </w:rPr>
        <w:t xml:space="preserve"> sessions will depend on </w:t>
      </w:r>
      <w:r w:rsidR="00A44E04">
        <w:rPr>
          <w:lang w:val="en-GB"/>
        </w:rPr>
        <w:t xml:space="preserve">the </w:t>
      </w:r>
      <w:r w:rsidR="00437BA8" w:rsidRPr="00437BA8">
        <w:rPr>
          <w:lang w:val="en-GB"/>
        </w:rPr>
        <w:t xml:space="preserve">availability and </w:t>
      </w:r>
      <w:r w:rsidR="00A44E04">
        <w:rPr>
          <w:lang w:val="en-GB"/>
        </w:rPr>
        <w:t>capacity of your meeting rooms</w:t>
      </w:r>
      <w:r w:rsidR="00437BA8" w:rsidRPr="00437BA8">
        <w:rPr>
          <w:lang w:val="en-GB"/>
        </w:rPr>
        <w:t>, we</w:t>
      </w:r>
      <w:r w:rsidR="00437BA8">
        <w:rPr>
          <w:lang w:val="en-GB"/>
        </w:rPr>
        <w:t xml:space="preserve"> </w:t>
      </w:r>
      <w:r w:rsidR="00212F18" w:rsidRPr="00212F18">
        <w:rPr>
          <w:lang w:val="en-GB"/>
        </w:rPr>
        <w:t xml:space="preserve">ask you to indicate </w:t>
      </w:r>
      <w:r w:rsidR="00212F18" w:rsidRPr="003075DB">
        <w:rPr>
          <w:lang w:val="en-GB"/>
        </w:rPr>
        <w:t xml:space="preserve">how many rooms </w:t>
      </w:r>
      <w:proofErr w:type="gramStart"/>
      <w:r w:rsidR="00212F18" w:rsidRPr="003075DB">
        <w:rPr>
          <w:lang w:val="en-GB"/>
        </w:rPr>
        <w:t>can be made</w:t>
      </w:r>
      <w:proofErr w:type="gramEnd"/>
      <w:r w:rsidR="00212F18" w:rsidRPr="003075DB">
        <w:rPr>
          <w:lang w:val="en-GB"/>
        </w:rPr>
        <w:t xml:space="preserve"> available </w:t>
      </w:r>
      <w:r w:rsidR="00ED0B44" w:rsidRPr="003075DB">
        <w:rPr>
          <w:lang w:val="en-GB"/>
        </w:rPr>
        <w:t>for us</w:t>
      </w:r>
      <w:r w:rsidR="00212F18" w:rsidRPr="003075DB">
        <w:rPr>
          <w:lang w:val="en-GB"/>
        </w:rPr>
        <w:t xml:space="preserve"> and what their capacity is.</w:t>
      </w:r>
      <w:r w:rsidR="00ED0B44" w:rsidRPr="003075DB">
        <w:t xml:space="preserve"> </w:t>
      </w:r>
      <w:r w:rsidR="00B21B33">
        <w:t>We would appreciate if t</w:t>
      </w:r>
      <w:r w:rsidR="003E0AB8">
        <w:t xml:space="preserve">he smaller meeting rooms </w:t>
      </w:r>
      <w:r w:rsidR="00164847">
        <w:t xml:space="preserve">have the nature that it facilitates audience engagement. </w:t>
      </w:r>
    </w:p>
    <w:p w14:paraId="73F95D52" w14:textId="4C4280D4" w:rsidR="00907D75" w:rsidRPr="003075DB" w:rsidRDefault="00907D75" w:rsidP="00907D75">
      <w:pPr>
        <w:jc w:val="both"/>
        <w:rPr>
          <w:lang w:val="en-GB"/>
        </w:rPr>
      </w:pPr>
      <w:r>
        <w:rPr>
          <w:lang w:val="en-GB"/>
        </w:rPr>
        <w:t>iii)</w:t>
      </w:r>
      <w:r w:rsidRPr="003075DB">
        <w:rPr>
          <w:lang w:val="en-GB"/>
        </w:rPr>
        <w:t xml:space="preserve"> </w:t>
      </w:r>
      <w:proofErr w:type="gramStart"/>
      <w:r w:rsidRPr="003075DB">
        <w:rPr>
          <w:lang w:val="en-GB"/>
        </w:rPr>
        <w:t>a</w:t>
      </w:r>
      <w:proofErr w:type="gramEnd"/>
      <w:r w:rsidRPr="003075DB">
        <w:rPr>
          <w:lang w:val="en-GB"/>
        </w:rPr>
        <w:t xml:space="preserve"> space for ASDs posters and networking</w:t>
      </w:r>
      <w:r w:rsidRPr="003075DB">
        <w:t xml:space="preserve"> </w:t>
      </w:r>
      <w:r w:rsidRPr="003075DB">
        <w:rPr>
          <w:lang w:val="en-GB"/>
        </w:rPr>
        <w:t>that is also dedicated to coffee breaks, or close to the coffee breaks.</w:t>
      </w:r>
    </w:p>
    <w:p w14:paraId="39667541" w14:textId="5767343E" w:rsidR="00437BA8" w:rsidRPr="003075DB" w:rsidRDefault="00907D75" w:rsidP="00437BA8">
      <w:pPr>
        <w:jc w:val="both"/>
        <w:rPr>
          <w:lang w:val="en-GB"/>
        </w:rPr>
      </w:pPr>
      <w:proofErr w:type="gramStart"/>
      <w:r>
        <w:rPr>
          <w:lang w:val="en-GB"/>
        </w:rPr>
        <w:t>iv)</w:t>
      </w:r>
      <w:r w:rsidR="00437BA8" w:rsidRPr="003075DB">
        <w:rPr>
          <w:lang w:val="en-GB"/>
        </w:rPr>
        <w:t xml:space="preserve"> Meeting</w:t>
      </w:r>
      <w:proofErr w:type="gramEnd"/>
      <w:r w:rsidR="00437BA8" w:rsidRPr="003075DB">
        <w:rPr>
          <w:lang w:val="en-GB"/>
        </w:rPr>
        <w:t xml:space="preserve"> rooms with a capacity of 10 to 30 people should also be available for project meetings, </w:t>
      </w:r>
      <w:r w:rsidR="00B21B33">
        <w:rPr>
          <w:lang w:val="en-GB"/>
        </w:rPr>
        <w:t xml:space="preserve">for </w:t>
      </w:r>
      <w:proofErr w:type="spellStart"/>
      <w:r w:rsidR="00B21B33" w:rsidRPr="003075DB">
        <w:rPr>
          <w:lang w:val="en-GB"/>
        </w:rPr>
        <w:t>ExCom</w:t>
      </w:r>
      <w:proofErr w:type="spellEnd"/>
      <w:r w:rsidR="00B21B33" w:rsidRPr="003075DB">
        <w:rPr>
          <w:lang w:val="en-GB"/>
        </w:rPr>
        <w:t xml:space="preserve"> meeting (25 people), </w:t>
      </w:r>
      <w:r w:rsidR="00B21B33">
        <w:rPr>
          <w:lang w:val="en-GB"/>
        </w:rPr>
        <w:t xml:space="preserve">and for possible </w:t>
      </w:r>
      <w:r w:rsidR="00437BA8" w:rsidRPr="003075DB">
        <w:rPr>
          <w:lang w:val="en-GB"/>
        </w:rPr>
        <w:t>Advisory Board meeting</w:t>
      </w:r>
      <w:r w:rsidR="006C25F5" w:rsidRPr="003075DB">
        <w:rPr>
          <w:lang w:val="en-GB"/>
        </w:rPr>
        <w:t xml:space="preserve"> (10-20 people)</w:t>
      </w:r>
      <w:r w:rsidR="00437BA8" w:rsidRPr="003075DB">
        <w:rPr>
          <w:lang w:val="en-GB"/>
        </w:rPr>
        <w:t>, Ethics Board meeting</w:t>
      </w:r>
      <w:r w:rsidR="006C25F5" w:rsidRPr="003075DB">
        <w:rPr>
          <w:lang w:val="en-GB"/>
        </w:rPr>
        <w:t xml:space="preserve"> (10 people)</w:t>
      </w:r>
      <w:r w:rsidR="00437BA8" w:rsidRPr="003075DB">
        <w:rPr>
          <w:lang w:val="en-GB"/>
        </w:rPr>
        <w:t>, BPM meeting</w:t>
      </w:r>
      <w:r w:rsidR="006C25F5" w:rsidRPr="003075DB">
        <w:rPr>
          <w:lang w:val="en-GB"/>
        </w:rPr>
        <w:t xml:space="preserve"> (30 people)</w:t>
      </w:r>
      <w:r w:rsidR="00437BA8" w:rsidRPr="003075DB">
        <w:rPr>
          <w:lang w:val="en-GB"/>
        </w:rPr>
        <w:t>.</w:t>
      </w:r>
      <w:r w:rsidR="00A44E04" w:rsidRPr="003075DB">
        <w:t xml:space="preserve"> </w:t>
      </w:r>
      <w:r>
        <w:t xml:space="preserve"> The availability of these rooms determines the number of project meetings that can be organised, hence we appreciate to find out th</w:t>
      </w:r>
      <w:r w:rsidR="00B21B33">
        <w:t>e</w:t>
      </w:r>
      <w:r>
        <w:t xml:space="preserve"> maximum number that you could provide.  </w:t>
      </w:r>
    </w:p>
    <w:p w14:paraId="4071873A" w14:textId="09E637B2" w:rsidR="00437BA8" w:rsidRPr="00FC7644" w:rsidRDefault="003A391D" w:rsidP="00732F34">
      <w:pPr>
        <w:jc w:val="both"/>
        <w:rPr>
          <w:lang w:val="en-GB"/>
        </w:rPr>
      </w:pPr>
      <w:r w:rsidRPr="003A391D">
        <w:rPr>
          <w:lang w:val="en-GB"/>
        </w:rPr>
        <w:lastRenderedPageBreak/>
        <w:t>Regarding the</w:t>
      </w:r>
      <w:r>
        <w:rPr>
          <w:lang w:val="en-GB"/>
        </w:rPr>
        <w:t xml:space="preserve"> meeting space and event location</w:t>
      </w:r>
      <w:r w:rsidRPr="003A391D">
        <w:rPr>
          <w:lang w:val="en-GB"/>
        </w:rPr>
        <w:t>, please consider the points below</w:t>
      </w:r>
      <w:r>
        <w:rPr>
          <w:lang w:val="en-GB"/>
        </w:rPr>
        <w:t>:</w:t>
      </w:r>
    </w:p>
    <w:p w14:paraId="72619806" w14:textId="55F1CAF8" w:rsidR="00490A20" w:rsidRPr="00FC7644" w:rsidRDefault="00907D75" w:rsidP="00CA0D80">
      <w:pPr>
        <w:pStyle w:val="Paragraphedeliste"/>
        <w:numPr>
          <w:ilvl w:val="0"/>
          <w:numId w:val="3"/>
        </w:numPr>
        <w:jc w:val="both"/>
        <w:rPr>
          <w:lang w:val="en-GB"/>
        </w:rPr>
      </w:pPr>
      <w:r>
        <w:rPr>
          <w:lang w:val="en-GB"/>
        </w:rPr>
        <w:t>EJP SOIL does not have budget for the rent of facilities related to GM and ASD, hence t</w:t>
      </w:r>
      <w:r w:rsidR="00490A20" w:rsidRPr="00FC7644">
        <w:rPr>
          <w:lang w:val="en-GB"/>
        </w:rPr>
        <w:t xml:space="preserve">he meeting rooms should be provided </w:t>
      </w:r>
      <w:proofErr w:type="gramStart"/>
      <w:r w:rsidR="00490A20" w:rsidRPr="00FC7644">
        <w:rPr>
          <w:lang w:val="en-GB"/>
        </w:rPr>
        <w:t>for free</w:t>
      </w:r>
      <w:proofErr w:type="gramEnd"/>
      <w:r>
        <w:rPr>
          <w:lang w:val="en-GB"/>
        </w:rPr>
        <w:t xml:space="preserve">. </w:t>
      </w:r>
      <w:r w:rsidR="00490A20" w:rsidRPr="00FC7644">
        <w:rPr>
          <w:lang w:val="en-GB"/>
        </w:rPr>
        <w:t>Please consider your own facilities or organisat</w:t>
      </w:r>
      <w:r w:rsidR="00232E5B" w:rsidRPr="00FC7644">
        <w:rPr>
          <w:lang w:val="en-GB"/>
        </w:rPr>
        <w:t>ions with whom you have special</w:t>
      </w:r>
      <w:r w:rsidR="00490A20" w:rsidRPr="00FC7644">
        <w:rPr>
          <w:lang w:val="en-GB"/>
        </w:rPr>
        <w:t xml:space="preserve"> agreements that could provide </w:t>
      </w:r>
      <w:r w:rsidR="00232E5B" w:rsidRPr="00FC7644">
        <w:rPr>
          <w:lang w:val="en-GB"/>
        </w:rPr>
        <w:t xml:space="preserve">such </w:t>
      </w:r>
      <w:r w:rsidR="00490A20" w:rsidRPr="00FC7644">
        <w:rPr>
          <w:lang w:val="en-GB"/>
        </w:rPr>
        <w:t xml:space="preserve">free meeting space. </w:t>
      </w:r>
    </w:p>
    <w:p w14:paraId="472390C2" w14:textId="77777777" w:rsidR="00490A20" w:rsidRPr="00FC7644" w:rsidRDefault="00490A20" w:rsidP="00742608">
      <w:pPr>
        <w:pStyle w:val="Paragraphedeliste"/>
        <w:jc w:val="both"/>
        <w:rPr>
          <w:lang w:val="en-GB"/>
        </w:rPr>
      </w:pPr>
    </w:p>
    <w:p w14:paraId="4656A02B" w14:textId="6DCB9009" w:rsidR="00096CD1" w:rsidRPr="00FC7644" w:rsidRDefault="00A3121E" w:rsidP="00CA0D80">
      <w:pPr>
        <w:pStyle w:val="Paragraphedeliste"/>
        <w:numPr>
          <w:ilvl w:val="0"/>
          <w:numId w:val="3"/>
        </w:numPr>
        <w:jc w:val="both"/>
        <w:rPr>
          <w:lang w:val="en-GB"/>
        </w:rPr>
      </w:pPr>
      <w:r w:rsidRPr="00FC7644">
        <w:rPr>
          <w:lang w:val="en-GB"/>
        </w:rPr>
        <w:t xml:space="preserve">Meeting rooms should be </w:t>
      </w:r>
      <w:r w:rsidR="00232E5B" w:rsidRPr="00FC7644">
        <w:rPr>
          <w:lang w:val="en-GB"/>
        </w:rPr>
        <w:t xml:space="preserve">located in the same or </w:t>
      </w:r>
      <w:r w:rsidR="008D7ECA" w:rsidRPr="008D7ECA">
        <w:rPr>
          <w:lang w:val="en-GB"/>
        </w:rPr>
        <w:t>adj</w:t>
      </w:r>
      <w:r w:rsidR="008D7ECA">
        <w:rPr>
          <w:lang w:val="en-GB"/>
        </w:rPr>
        <w:t>a</w:t>
      </w:r>
      <w:r w:rsidR="008D7ECA" w:rsidRPr="008D7ECA">
        <w:rPr>
          <w:lang w:val="en-GB"/>
        </w:rPr>
        <w:t>cent</w:t>
      </w:r>
      <w:r w:rsidR="00232E5B" w:rsidRPr="00FC7644">
        <w:rPr>
          <w:lang w:val="en-GB"/>
        </w:rPr>
        <w:t xml:space="preserve"> facilities</w:t>
      </w:r>
      <w:r w:rsidRPr="00FC7644">
        <w:rPr>
          <w:lang w:val="en-GB"/>
        </w:rPr>
        <w:t xml:space="preserve">, to </w:t>
      </w:r>
      <w:r w:rsidR="00232E5B" w:rsidRPr="00FC7644">
        <w:rPr>
          <w:lang w:val="en-GB"/>
        </w:rPr>
        <w:t>allow comfortable circulation</w:t>
      </w:r>
      <w:r w:rsidR="00F929BC" w:rsidRPr="00FC7644">
        <w:rPr>
          <w:lang w:val="en-GB"/>
        </w:rPr>
        <w:t xml:space="preserve"> </w:t>
      </w:r>
      <w:r w:rsidR="00232E5B" w:rsidRPr="00FC7644">
        <w:rPr>
          <w:lang w:val="en-GB"/>
        </w:rPr>
        <w:t>between the sessions</w:t>
      </w:r>
      <w:r w:rsidR="00F929BC" w:rsidRPr="00FC7644">
        <w:rPr>
          <w:lang w:val="en-GB"/>
        </w:rPr>
        <w:t>.</w:t>
      </w:r>
    </w:p>
    <w:p w14:paraId="4962B025" w14:textId="77777777" w:rsidR="00CA0D80" w:rsidRPr="00FC7644" w:rsidRDefault="00CA0D80" w:rsidP="00CA0D80">
      <w:pPr>
        <w:pStyle w:val="Paragraphedeliste"/>
        <w:jc w:val="both"/>
        <w:rPr>
          <w:lang w:val="en-GB"/>
        </w:rPr>
      </w:pPr>
    </w:p>
    <w:p w14:paraId="74369396" w14:textId="5052B023" w:rsidR="00CA0D80" w:rsidRPr="00FC7644" w:rsidRDefault="00CA0D80" w:rsidP="00CA0D80">
      <w:pPr>
        <w:pStyle w:val="Paragraphedeliste"/>
        <w:numPr>
          <w:ilvl w:val="0"/>
          <w:numId w:val="3"/>
        </w:numPr>
        <w:jc w:val="both"/>
        <w:rPr>
          <w:lang w:val="en-GB"/>
        </w:rPr>
      </w:pPr>
      <w:r w:rsidRPr="00FC7644">
        <w:rPr>
          <w:lang w:val="en-GB"/>
        </w:rPr>
        <w:t>The venue of the events should be accessible by public transport</w:t>
      </w:r>
      <w:r w:rsidR="005C44AF" w:rsidRPr="00FC7644">
        <w:rPr>
          <w:lang w:val="en-GB"/>
        </w:rPr>
        <w:t>.</w:t>
      </w:r>
    </w:p>
    <w:p w14:paraId="5B4CAC36" w14:textId="4DC6B5BC" w:rsidR="00637F32" w:rsidRPr="00FC7644" w:rsidRDefault="00637F32" w:rsidP="00CA0D80">
      <w:pPr>
        <w:pStyle w:val="Paragraphedeliste"/>
        <w:jc w:val="both"/>
        <w:rPr>
          <w:lang w:val="en-GB"/>
        </w:rPr>
      </w:pPr>
    </w:p>
    <w:p w14:paraId="0B56911D" w14:textId="2D064043" w:rsidR="00553812" w:rsidRPr="00FC7644" w:rsidRDefault="00A3121E" w:rsidP="003075DB">
      <w:pPr>
        <w:pStyle w:val="Paragraphedeliste"/>
        <w:numPr>
          <w:ilvl w:val="0"/>
          <w:numId w:val="3"/>
        </w:numPr>
        <w:jc w:val="both"/>
        <w:rPr>
          <w:b/>
          <w:color w:val="5B9BD5" w:themeColor="accent1"/>
          <w:sz w:val="28"/>
          <w:szCs w:val="28"/>
          <w:lang w:val="en-GB"/>
        </w:rPr>
      </w:pPr>
      <w:r w:rsidRPr="00FC7644">
        <w:rPr>
          <w:lang w:val="en-GB"/>
        </w:rPr>
        <w:t xml:space="preserve">It would be ideal if the </w:t>
      </w:r>
      <w:r w:rsidR="005C44AF" w:rsidRPr="00FC7644">
        <w:rPr>
          <w:lang w:val="en-GB"/>
        </w:rPr>
        <w:t xml:space="preserve">events location </w:t>
      </w:r>
      <w:proofErr w:type="gramStart"/>
      <w:r w:rsidR="009D31C5">
        <w:rPr>
          <w:lang w:val="en-GB"/>
        </w:rPr>
        <w:t>is</w:t>
      </w:r>
      <w:proofErr w:type="gramEnd"/>
      <w:r w:rsidR="009D31C5" w:rsidRPr="00FC7644">
        <w:rPr>
          <w:lang w:val="en-GB"/>
        </w:rPr>
        <w:t xml:space="preserve"> </w:t>
      </w:r>
      <w:r w:rsidRPr="00FC7644">
        <w:rPr>
          <w:lang w:val="en-GB"/>
        </w:rPr>
        <w:t xml:space="preserve">close </w:t>
      </w:r>
      <w:r w:rsidR="005C44AF" w:rsidRPr="00FC7644">
        <w:rPr>
          <w:lang w:val="en-GB"/>
        </w:rPr>
        <w:t xml:space="preserve">to </w:t>
      </w:r>
      <w:r w:rsidR="00637F32" w:rsidRPr="00FC7644">
        <w:rPr>
          <w:lang w:val="en-GB"/>
        </w:rPr>
        <w:t>an urban area to facilitate access to amenities, hotels, restaurants and the city centre.</w:t>
      </w:r>
    </w:p>
    <w:p w14:paraId="2A5111E0" w14:textId="3C297A3F" w:rsidR="00B26CED" w:rsidRPr="00FC7644" w:rsidRDefault="00D207FB" w:rsidP="00742608">
      <w:pPr>
        <w:pStyle w:val="Titre1"/>
        <w:rPr>
          <w:lang w:val="en-GB"/>
        </w:rPr>
      </w:pPr>
      <w:bookmarkStart w:id="8" w:name="_Toc109226136"/>
      <w:r>
        <w:rPr>
          <w:lang w:val="en-GB"/>
        </w:rPr>
        <w:t>E</w:t>
      </w:r>
      <w:r w:rsidR="009D31C5" w:rsidRPr="009D31C5">
        <w:rPr>
          <w:lang w:val="en-GB"/>
        </w:rPr>
        <w:t>quipment</w:t>
      </w:r>
      <w:bookmarkEnd w:id="8"/>
    </w:p>
    <w:p w14:paraId="799EE840" w14:textId="77777777" w:rsidR="00766C21" w:rsidRPr="00FC7644" w:rsidRDefault="00766C21" w:rsidP="00742608">
      <w:pPr>
        <w:rPr>
          <w:lang w:val="en-GB"/>
        </w:rPr>
      </w:pPr>
    </w:p>
    <w:p w14:paraId="3EE51EA0" w14:textId="1EB8719D" w:rsidR="00872874" w:rsidRDefault="005C44AF" w:rsidP="00732F34">
      <w:pPr>
        <w:jc w:val="both"/>
        <w:rPr>
          <w:lang w:val="en-GB"/>
        </w:rPr>
      </w:pPr>
      <w:proofErr w:type="gramStart"/>
      <w:r w:rsidRPr="00FC7644">
        <w:rPr>
          <w:lang w:val="en-GB"/>
        </w:rPr>
        <w:t xml:space="preserve">Due to the </w:t>
      </w:r>
      <w:r w:rsidR="00232E5B" w:rsidRPr="00FC7644">
        <w:rPr>
          <w:lang w:val="en-GB"/>
        </w:rPr>
        <w:t xml:space="preserve">sanitary </w:t>
      </w:r>
      <w:r w:rsidRPr="00FC7644">
        <w:rPr>
          <w:lang w:val="en-GB"/>
        </w:rPr>
        <w:t>situation and to ensure the inclusiveness of all members of the EJP SOIL con</w:t>
      </w:r>
      <w:r w:rsidR="005F1C4A">
        <w:rPr>
          <w:lang w:val="en-GB"/>
        </w:rPr>
        <w:t>sortium,</w:t>
      </w:r>
      <w:proofErr w:type="gramEnd"/>
      <w:r w:rsidR="005F1C4A">
        <w:rPr>
          <w:lang w:val="en-GB"/>
        </w:rPr>
        <w:t xml:space="preserve"> the organisation of Annual Science Days and the </w:t>
      </w:r>
      <w:r w:rsidRPr="00FC7644">
        <w:rPr>
          <w:lang w:val="en-GB"/>
        </w:rPr>
        <w:t xml:space="preserve">General Meeting will be </w:t>
      </w:r>
      <w:r w:rsidR="005F1C4A">
        <w:rPr>
          <w:lang w:val="en-GB"/>
        </w:rPr>
        <w:t xml:space="preserve">partly </w:t>
      </w:r>
      <w:r w:rsidRPr="00FC7644">
        <w:rPr>
          <w:lang w:val="en-GB"/>
        </w:rPr>
        <w:t>hybrid (</w:t>
      </w:r>
      <w:r w:rsidR="00907D75">
        <w:rPr>
          <w:lang w:val="en-GB"/>
        </w:rPr>
        <w:t xml:space="preserve">a </w:t>
      </w:r>
      <w:r w:rsidRPr="00FC7644">
        <w:rPr>
          <w:lang w:val="en-GB"/>
        </w:rPr>
        <w:t xml:space="preserve">physical event, with a possibility to participate online). </w:t>
      </w:r>
      <w:proofErr w:type="gramStart"/>
      <w:r w:rsidRPr="00FC7644">
        <w:rPr>
          <w:lang w:val="en-GB"/>
        </w:rPr>
        <w:t>As a consequence</w:t>
      </w:r>
      <w:proofErr w:type="gramEnd"/>
      <w:r w:rsidRPr="00FC7644">
        <w:rPr>
          <w:lang w:val="en-GB"/>
        </w:rPr>
        <w:t xml:space="preserve">, specific </w:t>
      </w:r>
      <w:r w:rsidR="009D31C5" w:rsidRPr="009D31C5">
        <w:rPr>
          <w:lang w:val="en-GB"/>
        </w:rPr>
        <w:t>equipment</w:t>
      </w:r>
      <w:r w:rsidRPr="00FC7644">
        <w:rPr>
          <w:lang w:val="en-GB"/>
        </w:rPr>
        <w:t xml:space="preserve"> will have to be </w:t>
      </w:r>
      <w:r w:rsidR="00926453" w:rsidRPr="00FC7644">
        <w:rPr>
          <w:lang w:val="en-GB"/>
        </w:rPr>
        <w:t>provided by the hosting partner</w:t>
      </w:r>
      <w:r w:rsidR="00872874">
        <w:rPr>
          <w:lang w:val="en-GB"/>
        </w:rPr>
        <w:t>.</w:t>
      </w:r>
      <w:r w:rsidRPr="00FC7644">
        <w:rPr>
          <w:lang w:val="en-GB"/>
        </w:rPr>
        <w:t xml:space="preserve"> </w:t>
      </w:r>
    </w:p>
    <w:p w14:paraId="139FAD7C" w14:textId="4C92AEC1" w:rsidR="00907D75" w:rsidRPr="005E3B0D" w:rsidRDefault="00D207FB" w:rsidP="00907D75">
      <w:pPr>
        <w:pStyle w:val="Paragraphedeliste"/>
        <w:numPr>
          <w:ilvl w:val="0"/>
          <w:numId w:val="18"/>
        </w:numPr>
        <w:jc w:val="both"/>
        <w:rPr>
          <w:strike/>
          <w:lang w:val="en-GB"/>
        </w:rPr>
      </w:pPr>
      <w:r w:rsidRPr="00907D75">
        <w:rPr>
          <w:lang w:val="en-GB"/>
        </w:rPr>
        <w:t>T</w:t>
      </w:r>
      <w:r w:rsidR="00872874" w:rsidRPr="00907D75">
        <w:rPr>
          <w:lang w:val="en-GB"/>
        </w:rPr>
        <w:t>he large meeting room (auditorium)</w:t>
      </w:r>
      <w:r w:rsidR="00096CD1" w:rsidRPr="00907D75">
        <w:rPr>
          <w:lang w:val="en-GB"/>
        </w:rPr>
        <w:t xml:space="preserve"> must be equipped with</w:t>
      </w:r>
      <w:r w:rsidR="000520A1" w:rsidRPr="00907D75">
        <w:rPr>
          <w:lang w:val="en-GB"/>
        </w:rPr>
        <w:t xml:space="preserve"> </w:t>
      </w:r>
      <w:r w:rsidR="00096CD1" w:rsidRPr="00907D75">
        <w:rPr>
          <w:lang w:val="en-GB"/>
        </w:rPr>
        <w:t>facilities for</w:t>
      </w:r>
      <w:r w:rsidR="00351315">
        <w:rPr>
          <w:lang w:val="en-GB"/>
        </w:rPr>
        <w:t xml:space="preserve"> a live online broadcast of the plenary</w:t>
      </w:r>
      <w:r w:rsidR="00361003" w:rsidRPr="00907D75">
        <w:rPr>
          <w:lang w:val="en-GB"/>
        </w:rPr>
        <w:t xml:space="preserve"> meeting</w:t>
      </w:r>
      <w:r w:rsidR="00907D75">
        <w:rPr>
          <w:lang w:val="en-GB"/>
        </w:rPr>
        <w:t xml:space="preserve">. </w:t>
      </w:r>
      <w:r w:rsidR="00351315">
        <w:rPr>
          <w:lang w:val="en-GB"/>
        </w:rPr>
        <w:t>I</w:t>
      </w:r>
      <w:r w:rsidR="00907D75">
        <w:rPr>
          <w:lang w:val="en-GB"/>
        </w:rPr>
        <w:t xml:space="preserve">t should facilitate streaming of presentations, questions through chat and the possibility to have </w:t>
      </w:r>
      <w:r w:rsidR="00361003" w:rsidRPr="00907D75">
        <w:rPr>
          <w:lang w:val="en-GB"/>
        </w:rPr>
        <w:t>online presenters.</w:t>
      </w:r>
      <w:r w:rsidR="003E6B91">
        <w:rPr>
          <w:lang w:val="en-GB"/>
        </w:rPr>
        <w:t xml:space="preserve"> </w:t>
      </w:r>
    </w:p>
    <w:p w14:paraId="5801B89C" w14:textId="69E31E4D" w:rsidR="00361003" w:rsidRPr="00907D75" w:rsidRDefault="00361003" w:rsidP="005E3B0D">
      <w:pPr>
        <w:pStyle w:val="Paragraphedeliste"/>
        <w:numPr>
          <w:ilvl w:val="0"/>
          <w:numId w:val="18"/>
        </w:numPr>
        <w:jc w:val="both"/>
        <w:rPr>
          <w:lang w:val="en-GB"/>
        </w:rPr>
      </w:pPr>
      <w:r w:rsidRPr="00907D75">
        <w:rPr>
          <w:lang w:val="en-GB"/>
        </w:rPr>
        <w:t xml:space="preserve"> If any of your other smaller rooms can accommodate a </w:t>
      </w:r>
      <w:r w:rsidR="00351315">
        <w:rPr>
          <w:lang w:val="en-GB"/>
        </w:rPr>
        <w:t>live or hybrid</w:t>
      </w:r>
      <w:r w:rsidR="00351315" w:rsidRPr="00907D75">
        <w:rPr>
          <w:lang w:val="en-GB"/>
        </w:rPr>
        <w:t xml:space="preserve"> </w:t>
      </w:r>
      <w:r w:rsidRPr="00907D75">
        <w:rPr>
          <w:lang w:val="en-GB"/>
        </w:rPr>
        <w:t>session, we ask you to indicate this in your excel template.</w:t>
      </w:r>
    </w:p>
    <w:p w14:paraId="1CDCD7A2" w14:textId="405071F7" w:rsidR="00096CD1" w:rsidRPr="00FC7644" w:rsidRDefault="00907D75" w:rsidP="00732F34">
      <w:pPr>
        <w:jc w:val="both"/>
        <w:rPr>
          <w:lang w:val="en-GB"/>
        </w:rPr>
      </w:pPr>
      <w:r>
        <w:rPr>
          <w:lang w:val="en-GB"/>
        </w:rPr>
        <w:t>Additionally, t</w:t>
      </w:r>
      <w:r w:rsidR="00B26CED" w:rsidRPr="00FC7644">
        <w:rPr>
          <w:lang w:val="en-GB"/>
        </w:rPr>
        <w:t xml:space="preserve">he following </w:t>
      </w:r>
      <w:r w:rsidR="009D31C5" w:rsidRPr="009D31C5">
        <w:rPr>
          <w:lang w:val="en-GB"/>
        </w:rPr>
        <w:t>equipment</w:t>
      </w:r>
      <w:r>
        <w:rPr>
          <w:lang w:val="en-GB"/>
        </w:rPr>
        <w:t xml:space="preserve"> </w:t>
      </w:r>
      <w:proofErr w:type="gramStart"/>
      <w:r>
        <w:rPr>
          <w:lang w:val="en-GB"/>
        </w:rPr>
        <w:t>is expected</w:t>
      </w:r>
      <w:proofErr w:type="gramEnd"/>
      <w:r>
        <w:rPr>
          <w:lang w:val="en-GB"/>
        </w:rPr>
        <w:t xml:space="preserve"> to be </w:t>
      </w:r>
      <w:r w:rsidR="00B26CED" w:rsidRPr="00FC7644">
        <w:rPr>
          <w:lang w:val="en-GB"/>
        </w:rPr>
        <w:t xml:space="preserve">ready for use </w:t>
      </w:r>
      <w:r w:rsidR="00351315">
        <w:rPr>
          <w:lang w:val="en-GB"/>
        </w:rPr>
        <w:t>before</w:t>
      </w:r>
      <w:r w:rsidR="00351315" w:rsidRPr="00FC7644">
        <w:rPr>
          <w:lang w:val="en-GB"/>
        </w:rPr>
        <w:t xml:space="preserve"> </w:t>
      </w:r>
      <w:r w:rsidR="00B26CED" w:rsidRPr="00FC7644">
        <w:rPr>
          <w:lang w:val="en-GB"/>
        </w:rPr>
        <w:t xml:space="preserve">the </w:t>
      </w:r>
      <w:r w:rsidR="00A278DC" w:rsidRPr="00FC7644">
        <w:rPr>
          <w:lang w:val="en-GB"/>
        </w:rPr>
        <w:t>1</w:t>
      </w:r>
      <w:r w:rsidR="00872874" w:rsidRPr="003075DB">
        <w:rPr>
          <w:vertAlign w:val="superscript"/>
          <w:lang w:val="en-GB"/>
        </w:rPr>
        <w:t>st</w:t>
      </w:r>
      <w:r w:rsidR="00232E5B" w:rsidRPr="00FC7644">
        <w:rPr>
          <w:lang w:val="en-GB"/>
        </w:rPr>
        <w:t xml:space="preserve"> </w:t>
      </w:r>
      <w:r w:rsidR="00A278DC" w:rsidRPr="00FC7644">
        <w:rPr>
          <w:lang w:val="en-GB"/>
        </w:rPr>
        <w:t>day</w:t>
      </w:r>
      <w:r w:rsidR="00B26CED" w:rsidRPr="00FC7644">
        <w:rPr>
          <w:lang w:val="en-GB"/>
        </w:rPr>
        <w:t xml:space="preserve"> of the event</w:t>
      </w:r>
      <w:r w:rsidR="00351315">
        <w:rPr>
          <w:lang w:val="en-GB"/>
        </w:rPr>
        <w:t xml:space="preserve"> (at least 1 day beforehand for testing purposes</w:t>
      </w:r>
      <w:r w:rsidR="00132CA5">
        <w:rPr>
          <w:lang w:val="en-GB"/>
        </w:rPr>
        <w:t>, if possible</w:t>
      </w:r>
      <w:r w:rsidR="00351315">
        <w:rPr>
          <w:lang w:val="en-GB"/>
        </w:rPr>
        <w:t>)</w:t>
      </w:r>
      <w:r w:rsidR="00B26CED" w:rsidRPr="00FC7644">
        <w:rPr>
          <w:lang w:val="en-GB"/>
        </w:rPr>
        <w:t xml:space="preserve">: </w:t>
      </w:r>
    </w:p>
    <w:p w14:paraId="66B2BAC4" w14:textId="46497D5F" w:rsidR="00907D75" w:rsidRDefault="00907D75" w:rsidP="005E3B0D">
      <w:pPr>
        <w:pStyle w:val="Paragraphedeliste"/>
        <w:numPr>
          <w:ilvl w:val="0"/>
          <w:numId w:val="20"/>
        </w:numPr>
        <w:jc w:val="both"/>
        <w:rPr>
          <w:lang w:val="en-GB"/>
        </w:rPr>
      </w:pPr>
      <w:r>
        <w:rPr>
          <w:lang w:val="en-GB"/>
        </w:rPr>
        <w:t>A s</w:t>
      </w:r>
      <w:r w:rsidR="009D31C5" w:rsidRPr="00907D75">
        <w:rPr>
          <w:lang w:val="en-GB"/>
        </w:rPr>
        <w:t>table and broadband</w:t>
      </w:r>
      <w:r w:rsidR="00FE4214" w:rsidRPr="00907D75">
        <w:rPr>
          <w:lang w:val="en-GB"/>
        </w:rPr>
        <w:t xml:space="preserve"> internet connection;</w:t>
      </w:r>
      <w:r w:rsidR="005F1C4A" w:rsidRPr="005F1C4A">
        <w:t xml:space="preserve"> </w:t>
      </w:r>
      <w:r w:rsidR="00AD50DC">
        <w:t xml:space="preserve">WIFI </w:t>
      </w:r>
      <w:r w:rsidR="005F1C4A" w:rsidRPr="00907D75">
        <w:rPr>
          <w:lang w:val="en-GB"/>
        </w:rPr>
        <w:t>connection details provided to the participants on site</w:t>
      </w:r>
      <w:r>
        <w:rPr>
          <w:lang w:val="en-GB"/>
        </w:rPr>
        <w:t>.</w:t>
      </w:r>
      <w:r w:rsidR="0021683B" w:rsidRPr="00907D75">
        <w:rPr>
          <w:lang w:val="en-GB"/>
        </w:rPr>
        <w:t xml:space="preserve"> </w:t>
      </w:r>
    </w:p>
    <w:p w14:paraId="641A1FFF" w14:textId="713E27AC" w:rsidR="005521D8" w:rsidRDefault="00361003" w:rsidP="009B7A2D">
      <w:pPr>
        <w:pStyle w:val="Paragraphedeliste"/>
        <w:numPr>
          <w:ilvl w:val="0"/>
          <w:numId w:val="20"/>
        </w:numPr>
        <w:jc w:val="both"/>
        <w:rPr>
          <w:lang w:val="en-GB"/>
        </w:rPr>
      </w:pPr>
      <w:r w:rsidRPr="005521D8">
        <w:rPr>
          <w:lang w:val="en-GB"/>
        </w:rPr>
        <w:t>Audio should be stable and audible to both on-site and online participants</w:t>
      </w:r>
      <w:r w:rsidR="009A681A">
        <w:rPr>
          <w:lang w:val="en-GB"/>
        </w:rPr>
        <w:t>.</w:t>
      </w:r>
      <w:r w:rsidR="00351315">
        <w:rPr>
          <w:lang w:val="en-GB"/>
        </w:rPr>
        <w:t xml:space="preserve"> Please </w:t>
      </w:r>
      <w:r w:rsidR="009A681A">
        <w:rPr>
          <w:lang w:val="en-GB"/>
        </w:rPr>
        <w:t>indicate</w:t>
      </w:r>
      <w:r w:rsidR="00351315">
        <w:rPr>
          <w:lang w:val="en-GB"/>
        </w:rPr>
        <w:t xml:space="preserve"> in your excel template what audio</w:t>
      </w:r>
      <w:r w:rsidR="003A0177">
        <w:rPr>
          <w:lang w:val="en-GB"/>
        </w:rPr>
        <w:t>/microphone</w:t>
      </w:r>
      <w:r w:rsidR="00351315">
        <w:rPr>
          <w:lang w:val="en-GB"/>
        </w:rPr>
        <w:t xml:space="preserve"> equipment you have available to ensure this</w:t>
      </w:r>
      <w:r w:rsidR="00870E7D">
        <w:rPr>
          <w:lang w:val="en-GB"/>
        </w:rPr>
        <w:t>.</w:t>
      </w:r>
    </w:p>
    <w:p w14:paraId="13029C5E" w14:textId="24E81ABF" w:rsidR="005521D8" w:rsidRPr="005E3B0D" w:rsidRDefault="00AD50DC" w:rsidP="005521D8">
      <w:pPr>
        <w:pStyle w:val="Paragraphedeliste"/>
        <w:numPr>
          <w:ilvl w:val="0"/>
          <w:numId w:val="20"/>
        </w:numPr>
        <w:jc w:val="both"/>
      </w:pPr>
      <w:r>
        <w:rPr>
          <w:lang w:val="en-GB"/>
        </w:rPr>
        <w:t>It is not a requirement but an asset</w:t>
      </w:r>
      <w:r w:rsidR="005521D8" w:rsidRPr="005063E0">
        <w:rPr>
          <w:lang w:val="en-GB"/>
        </w:rPr>
        <w:t xml:space="preserve"> </w:t>
      </w:r>
      <w:r w:rsidR="003A0177" w:rsidRPr="001907BE">
        <w:rPr>
          <w:lang w:val="en-GB"/>
        </w:rPr>
        <w:t>if your</w:t>
      </w:r>
      <w:r w:rsidR="005521D8" w:rsidRPr="001907BE">
        <w:rPr>
          <w:lang w:val="en-GB"/>
        </w:rPr>
        <w:t xml:space="preserve"> v</w:t>
      </w:r>
      <w:r w:rsidR="00B26CED" w:rsidRPr="001907BE">
        <w:rPr>
          <w:lang w:val="en-GB"/>
        </w:rPr>
        <w:t xml:space="preserve">ideo equipment </w:t>
      </w:r>
      <w:r w:rsidR="00B26CED" w:rsidRPr="009B7A2D">
        <w:rPr>
          <w:lang w:val="en-GB"/>
        </w:rPr>
        <w:t>can</w:t>
      </w:r>
      <w:r w:rsidR="003A0177" w:rsidRPr="009B7A2D">
        <w:rPr>
          <w:lang w:val="en-GB"/>
        </w:rPr>
        <w:t xml:space="preserve"> film </w:t>
      </w:r>
      <w:proofErr w:type="gramStart"/>
      <w:r w:rsidR="003A0177" w:rsidRPr="009B7A2D">
        <w:rPr>
          <w:lang w:val="en-GB"/>
        </w:rPr>
        <w:t>2</w:t>
      </w:r>
      <w:proofErr w:type="gramEnd"/>
      <w:r w:rsidR="003A0177" w:rsidRPr="009B7A2D">
        <w:rPr>
          <w:lang w:val="en-GB"/>
        </w:rPr>
        <w:t xml:space="preserve"> parts of the stage/zoom in on the stage/</w:t>
      </w:r>
      <w:r w:rsidR="00B26CED" w:rsidRPr="00AD50DC">
        <w:rPr>
          <w:lang w:val="en-GB"/>
        </w:rPr>
        <w:t xml:space="preserve">both </w:t>
      </w:r>
      <w:r w:rsidR="00F929BC" w:rsidRPr="00AD50DC">
        <w:rPr>
          <w:lang w:val="en-GB"/>
        </w:rPr>
        <w:t>film the stage and the audience</w:t>
      </w:r>
      <w:r w:rsidR="00C7046C">
        <w:rPr>
          <w:lang w:val="en-GB"/>
        </w:rPr>
        <w:t>.</w:t>
      </w:r>
    </w:p>
    <w:p w14:paraId="3BF33D15" w14:textId="628F465F" w:rsidR="00D035A6" w:rsidRDefault="005521D8" w:rsidP="005E3B0D">
      <w:pPr>
        <w:pStyle w:val="Paragraphedeliste"/>
        <w:numPr>
          <w:ilvl w:val="0"/>
          <w:numId w:val="20"/>
        </w:numPr>
        <w:jc w:val="both"/>
        <w:rPr>
          <w:lang w:val="en-GB"/>
        </w:rPr>
      </w:pPr>
      <w:r>
        <w:t>To facilitate</w:t>
      </w:r>
      <w:r w:rsidR="005F1C4A" w:rsidRPr="005F1C4A">
        <w:rPr>
          <w:lang w:val="en-GB"/>
        </w:rPr>
        <w:t xml:space="preserve"> the proper functioning of the</w:t>
      </w:r>
      <w:r w:rsidR="005F1C4A">
        <w:rPr>
          <w:lang w:val="en-GB"/>
        </w:rPr>
        <w:t xml:space="preserve"> IT</w:t>
      </w:r>
      <w:r w:rsidR="005F1C4A" w:rsidRPr="005F1C4A">
        <w:rPr>
          <w:lang w:val="en-GB"/>
        </w:rPr>
        <w:t xml:space="preserve"> </w:t>
      </w:r>
      <w:r w:rsidR="00772624" w:rsidRPr="005F1C4A">
        <w:rPr>
          <w:lang w:val="en-GB"/>
        </w:rPr>
        <w:t>equipment</w:t>
      </w:r>
      <w:r>
        <w:rPr>
          <w:lang w:val="en-GB"/>
        </w:rPr>
        <w:t xml:space="preserve">, we ask the host organisation to provide  </w:t>
      </w:r>
      <w:r w:rsidR="005F1C4A" w:rsidRPr="005F1C4A">
        <w:rPr>
          <w:lang w:val="en-GB"/>
        </w:rPr>
        <w:t>technical</w:t>
      </w:r>
      <w:r>
        <w:rPr>
          <w:lang w:val="en-GB"/>
        </w:rPr>
        <w:t xml:space="preserve"> staff </w:t>
      </w:r>
      <w:r w:rsidR="005F1C4A" w:rsidRPr="005F1C4A">
        <w:rPr>
          <w:lang w:val="en-GB"/>
        </w:rPr>
        <w:t>t</w:t>
      </w:r>
      <w:r>
        <w:rPr>
          <w:lang w:val="en-GB"/>
        </w:rPr>
        <w:t>o</w:t>
      </w:r>
      <w:r w:rsidR="005F1C4A" w:rsidRPr="005F1C4A">
        <w:rPr>
          <w:lang w:val="en-GB"/>
        </w:rPr>
        <w:t xml:space="preserve"> be present to ensure the proper functioning of </w:t>
      </w:r>
      <w:r w:rsidR="00B97564">
        <w:rPr>
          <w:lang w:val="en-GB"/>
        </w:rPr>
        <w:t>the hybrid sessions</w:t>
      </w:r>
      <w:r>
        <w:rPr>
          <w:lang w:val="en-GB"/>
        </w:rPr>
        <w:t xml:space="preserve">, and for support during the other </w:t>
      </w:r>
      <w:r w:rsidR="009F5FBD">
        <w:rPr>
          <w:lang w:val="en-GB"/>
        </w:rPr>
        <w:t>sessions and meetings</w:t>
      </w:r>
      <w:r>
        <w:rPr>
          <w:lang w:val="en-GB"/>
        </w:rPr>
        <w:t>.</w:t>
      </w:r>
    </w:p>
    <w:p w14:paraId="59419DB5" w14:textId="6599C156" w:rsidR="005063E0" w:rsidRPr="005E3B0D" w:rsidRDefault="00870E7D" w:rsidP="005E3B0D">
      <w:pPr>
        <w:jc w:val="both"/>
        <w:rPr>
          <w:lang w:val="en-GB"/>
        </w:rPr>
      </w:pPr>
      <w:r>
        <w:rPr>
          <w:lang w:val="en-GB"/>
        </w:rPr>
        <w:t>If necessary, please have someone from your technical/IT team fill out the equip</w:t>
      </w:r>
      <w:r w:rsidR="00EF520C">
        <w:rPr>
          <w:lang w:val="en-GB"/>
        </w:rPr>
        <w:t>ment part of the excel template</w:t>
      </w:r>
      <w:r>
        <w:rPr>
          <w:lang w:val="en-GB"/>
        </w:rPr>
        <w:t>.</w:t>
      </w:r>
    </w:p>
    <w:p w14:paraId="5BEAD962" w14:textId="05411D21" w:rsidR="00D035A6" w:rsidRPr="00FC7644" w:rsidRDefault="0021683B" w:rsidP="00D035A6">
      <w:pPr>
        <w:pStyle w:val="Titre1"/>
        <w:rPr>
          <w:lang w:val="en-GB"/>
        </w:rPr>
      </w:pPr>
      <w:bookmarkStart w:id="9" w:name="_Toc109226137"/>
      <w:r>
        <w:rPr>
          <w:lang w:val="en-GB"/>
        </w:rPr>
        <w:t>G</w:t>
      </w:r>
      <w:r w:rsidR="00D035A6">
        <w:rPr>
          <w:lang w:val="en-GB"/>
        </w:rPr>
        <w:t>oodies</w:t>
      </w:r>
      <w:bookmarkEnd w:id="9"/>
      <w:r w:rsidR="00D035A6">
        <w:rPr>
          <w:lang w:val="en-GB"/>
        </w:rPr>
        <w:t xml:space="preserve"> </w:t>
      </w:r>
    </w:p>
    <w:p w14:paraId="28BDE027" w14:textId="77777777" w:rsidR="00D035A6" w:rsidRDefault="00D035A6" w:rsidP="00D035A6">
      <w:pPr>
        <w:jc w:val="both"/>
        <w:rPr>
          <w:lang w:val="en-GB"/>
        </w:rPr>
      </w:pPr>
    </w:p>
    <w:p w14:paraId="14C2DD6E" w14:textId="777F7921" w:rsidR="00D035A6" w:rsidRPr="00FC7644" w:rsidRDefault="00FD2590" w:rsidP="00D035A6">
      <w:pPr>
        <w:jc w:val="both"/>
        <w:rPr>
          <w:lang w:val="en-GB"/>
        </w:rPr>
      </w:pPr>
      <w:r w:rsidRPr="005E3B0D">
        <w:rPr>
          <w:lang w:val="en-GB"/>
        </w:rPr>
        <w:lastRenderedPageBreak/>
        <w:t xml:space="preserve">Please note that the costs of the goodies and </w:t>
      </w:r>
      <w:r w:rsidR="007B1E6B">
        <w:rPr>
          <w:lang w:val="en-GB"/>
        </w:rPr>
        <w:t>of the programme related papers</w:t>
      </w:r>
      <w:r w:rsidRPr="005E3B0D">
        <w:rPr>
          <w:lang w:val="en-GB"/>
        </w:rPr>
        <w:t xml:space="preserve"> are part of the budget allocated to the GM and ASDs and that we estimate the goodies budget at </w:t>
      </w:r>
      <w:r w:rsidR="005521D8" w:rsidRPr="005E3B0D">
        <w:rPr>
          <w:lang w:val="en-GB"/>
        </w:rPr>
        <w:t>3000</w:t>
      </w:r>
      <w:r w:rsidR="00341BCA" w:rsidRPr="005E3B0D">
        <w:rPr>
          <w:lang w:val="en-GB"/>
        </w:rPr>
        <w:t xml:space="preserve"> euros</w:t>
      </w:r>
      <w:r w:rsidR="005521D8" w:rsidRPr="005E3B0D">
        <w:rPr>
          <w:lang w:val="en-GB"/>
        </w:rPr>
        <w:t xml:space="preserve"> max.</w:t>
      </w:r>
    </w:p>
    <w:p w14:paraId="69D34EBA" w14:textId="0F9B0C8B" w:rsidR="00C417E4" w:rsidRPr="00FC7644" w:rsidRDefault="0021683B" w:rsidP="00742608">
      <w:pPr>
        <w:pStyle w:val="Titre1"/>
        <w:rPr>
          <w:lang w:val="en-GB"/>
        </w:rPr>
      </w:pPr>
      <w:bookmarkStart w:id="10" w:name="_Toc109226138"/>
      <w:r>
        <w:rPr>
          <w:lang w:val="en-GB"/>
        </w:rPr>
        <w:t>C</w:t>
      </w:r>
      <w:r w:rsidR="00F929BC" w:rsidRPr="00FC7644">
        <w:rPr>
          <w:lang w:val="en-GB"/>
        </w:rPr>
        <w:t>atering service</w:t>
      </w:r>
      <w:bookmarkEnd w:id="10"/>
    </w:p>
    <w:p w14:paraId="0E4C1CB2" w14:textId="77777777" w:rsidR="00766C21" w:rsidRPr="00FC7644" w:rsidRDefault="00766C21" w:rsidP="00742608">
      <w:pPr>
        <w:rPr>
          <w:lang w:val="en-GB"/>
        </w:rPr>
      </w:pPr>
    </w:p>
    <w:p w14:paraId="4598FCCE" w14:textId="31BFB4EB" w:rsidR="00FC7644" w:rsidRDefault="005521D8" w:rsidP="00732F34">
      <w:pPr>
        <w:jc w:val="both"/>
        <w:rPr>
          <w:lang w:val="en-GB"/>
        </w:rPr>
      </w:pPr>
      <w:r>
        <w:rPr>
          <w:lang w:val="en-GB"/>
        </w:rPr>
        <w:t>Having good coffee, tea, snack and lunch will significantly increase the experience of the ASDs</w:t>
      </w:r>
      <w:r w:rsidR="00EF520C">
        <w:rPr>
          <w:lang w:val="en-GB"/>
        </w:rPr>
        <w:t xml:space="preserve"> and GM</w:t>
      </w:r>
      <w:r>
        <w:rPr>
          <w:lang w:val="en-GB"/>
        </w:rPr>
        <w:t>. We ask t</w:t>
      </w:r>
      <w:r w:rsidR="00C417E4" w:rsidRPr="00FC7644">
        <w:rPr>
          <w:lang w:val="en-GB"/>
        </w:rPr>
        <w:t xml:space="preserve">he hosting partner </w:t>
      </w:r>
      <w:r>
        <w:rPr>
          <w:lang w:val="en-GB"/>
        </w:rPr>
        <w:t xml:space="preserve">to assure that </w:t>
      </w:r>
      <w:r w:rsidR="00D36CB3" w:rsidRPr="00FC7644">
        <w:rPr>
          <w:lang w:val="en-GB"/>
        </w:rPr>
        <w:t>catering</w:t>
      </w:r>
      <w:r>
        <w:rPr>
          <w:lang w:val="en-GB"/>
        </w:rPr>
        <w:t xml:space="preserve"> </w:t>
      </w:r>
      <w:proofErr w:type="gramStart"/>
      <w:r>
        <w:rPr>
          <w:lang w:val="en-GB"/>
        </w:rPr>
        <w:t>is offered</w:t>
      </w:r>
      <w:proofErr w:type="gramEnd"/>
      <w:r>
        <w:rPr>
          <w:lang w:val="en-GB"/>
        </w:rPr>
        <w:t xml:space="preserve"> </w:t>
      </w:r>
      <w:r w:rsidR="002C1DF0" w:rsidRPr="00FC7644">
        <w:rPr>
          <w:lang w:val="en-GB"/>
        </w:rPr>
        <w:t>t</w:t>
      </w:r>
      <w:r w:rsidR="00D36CB3" w:rsidRPr="00FC7644">
        <w:rPr>
          <w:lang w:val="en-GB"/>
        </w:rPr>
        <w:t xml:space="preserve">o all participants of the </w:t>
      </w:r>
      <w:r w:rsidR="007A4BC9">
        <w:rPr>
          <w:lang w:val="en-GB"/>
        </w:rPr>
        <w:t xml:space="preserve">GM &amp; ASDs </w:t>
      </w:r>
      <w:r w:rsidR="00D36CB3" w:rsidRPr="00FC7644">
        <w:rPr>
          <w:lang w:val="en-GB"/>
        </w:rPr>
        <w:t>event.</w:t>
      </w:r>
      <w:r w:rsidR="002C1DF0" w:rsidRPr="00FC7644">
        <w:rPr>
          <w:lang w:val="en-GB"/>
        </w:rPr>
        <w:t xml:space="preserve"> </w:t>
      </w:r>
      <w:r w:rsidR="00D36CB3" w:rsidRPr="00FC7644">
        <w:rPr>
          <w:lang w:val="en-GB"/>
        </w:rPr>
        <w:t xml:space="preserve">This </w:t>
      </w:r>
      <w:proofErr w:type="gramStart"/>
      <w:r w:rsidR="00D36CB3" w:rsidRPr="00FC7644">
        <w:rPr>
          <w:lang w:val="en-GB"/>
        </w:rPr>
        <w:t>includes:</w:t>
      </w:r>
      <w:proofErr w:type="gramEnd"/>
      <w:r w:rsidR="00D36CB3" w:rsidRPr="00FC7644">
        <w:rPr>
          <w:lang w:val="en-GB"/>
        </w:rPr>
        <w:t xml:space="preserve"> </w:t>
      </w:r>
      <w:r w:rsidR="002C1DF0" w:rsidRPr="00FC7644">
        <w:rPr>
          <w:lang w:val="en-GB"/>
        </w:rPr>
        <w:t xml:space="preserve">a lunch, </w:t>
      </w:r>
      <w:r w:rsidR="00C417E4" w:rsidRPr="00FC7644">
        <w:rPr>
          <w:lang w:val="en-GB"/>
        </w:rPr>
        <w:t>at least two coffee breaks (one in the morn</w:t>
      </w:r>
      <w:r w:rsidR="002C1DF0" w:rsidRPr="00FC7644">
        <w:rPr>
          <w:lang w:val="en-GB"/>
        </w:rPr>
        <w:t>ing and one in the afternoon)</w:t>
      </w:r>
      <w:r w:rsidR="00EF520C">
        <w:rPr>
          <w:lang w:val="en-GB"/>
        </w:rPr>
        <w:t xml:space="preserve"> per day</w:t>
      </w:r>
      <w:r>
        <w:rPr>
          <w:lang w:val="en-GB"/>
        </w:rPr>
        <w:t xml:space="preserve">. Additionally the budget allows </w:t>
      </w:r>
      <w:proofErr w:type="gramStart"/>
      <w:r>
        <w:rPr>
          <w:lang w:val="en-GB"/>
        </w:rPr>
        <w:t>to organise</w:t>
      </w:r>
      <w:proofErr w:type="gramEnd"/>
      <w:r>
        <w:rPr>
          <w:lang w:val="en-GB"/>
        </w:rPr>
        <w:t xml:space="preserve"> </w:t>
      </w:r>
      <w:r w:rsidR="00837A06">
        <w:rPr>
          <w:lang w:val="en-GB"/>
        </w:rPr>
        <w:t xml:space="preserve">one </w:t>
      </w:r>
      <w:r>
        <w:rPr>
          <w:lang w:val="en-GB"/>
        </w:rPr>
        <w:t xml:space="preserve">EJP SOIL </w:t>
      </w:r>
      <w:r w:rsidR="00837A06">
        <w:rPr>
          <w:lang w:val="en-GB"/>
        </w:rPr>
        <w:t>dinner</w:t>
      </w:r>
      <w:r>
        <w:rPr>
          <w:lang w:val="en-GB"/>
        </w:rPr>
        <w:t xml:space="preserve"> to be organised after the </w:t>
      </w:r>
      <w:r w:rsidR="00837A06">
        <w:rPr>
          <w:lang w:val="en-GB"/>
        </w:rPr>
        <w:t>GM</w:t>
      </w:r>
      <w:r w:rsidR="00926453" w:rsidRPr="00FC7644">
        <w:rPr>
          <w:lang w:val="en-GB"/>
        </w:rPr>
        <w:t xml:space="preserve">. </w:t>
      </w:r>
      <w:r>
        <w:rPr>
          <w:lang w:val="en-GB"/>
        </w:rPr>
        <w:t xml:space="preserve"> </w:t>
      </w:r>
      <w:r w:rsidR="00926453" w:rsidRPr="00FC7644">
        <w:rPr>
          <w:lang w:val="en-GB"/>
        </w:rPr>
        <w:t>In total, the hosting partner</w:t>
      </w:r>
      <w:r>
        <w:rPr>
          <w:lang w:val="en-GB"/>
        </w:rPr>
        <w:t xml:space="preserve"> </w:t>
      </w:r>
      <w:proofErr w:type="gramStart"/>
      <w:r>
        <w:rPr>
          <w:lang w:val="en-GB"/>
        </w:rPr>
        <w:t>is asked</w:t>
      </w:r>
      <w:proofErr w:type="gramEnd"/>
      <w:r>
        <w:rPr>
          <w:lang w:val="en-GB"/>
        </w:rPr>
        <w:t xml:space="preserve"> to facilitate</w:t>
      </w:r>
      <w:r w:rsidR="00C417E4" w:rsidRPr="00FC7644">
        <w:rPr>
          <w:lang w:val="en-GB"/>
        </w:rPr>
        <w:t xml:space="preserve">: </w:t>
      </w:r>
    </w:p>
    <w:p w14:paraId="4FCA6A92" w14:textId="395F20F6" w:rsidR="00C417E4" w:rsidRPr="00FC7644" w:rsidRDefault="00FC7644" w:rsidP="00732F34">
      <w:pPr>
        <w:jc w:val="both"/>
        <w:rPr>
          <w:lang w:val="en-GB"/>
        </w:rPr>
      </w:pPr>
      <w:r>
        <w:rPr>
          <w:lang w:val="en-GB"/>
        </w:rPr>
        <w:t xml:space="preserve">- </w:t>
      </w:r>
      <w:r w:rsidR="00837A06">
        <w:rPr>
          <w:lang w:val="en-GB"/>
        </w:rPr>
        <w:t xml:space="preserve">3 </w:t>
      </w:r>
      <w:r w:rsidR="00C417E4" w:rsidRPr="00FC7644">
        <w:rPr>
          <w:lang w:val="en-GB"/>
        </w:rPr>
        <w:t>lunches</w:t>
      </w:r>
      <w:r w:rsidR="00837A06">
        <w:rPr>
          <w:lang w:val="en-GB"/>
        </w:rPr>
        <w:t>;</w:t>
      </w:r>
    </w:p>
    <w:p w14:paraId="23675083" w14:textId="1FE7439F" w:rsidR="00C417E4" w:rsidRPr="00FC7644" w:rsidRDefault="00C417E4" w:rsidP="00732F34">
      <w:pPr>
        <w:jc w:val="both"/>
        <w:rPr>
          <w:lang w:val="en-GB"/>
        </w:rPr>
      </w:pPr>
      <w:r w:rsidRPr="00FC7644">
        <w:rPr>
          <w:lang w:val="en-GB"/>
        </w:rPr>
        <w:t>-</w:t>
      </w:r>
      <w:r w:rsidR="00DD3F00" w:rsidRPr="00FC7644">
        <w:rPr>
          <w:lang w:val="en-GB"/>
        </w:rPr>
        <w:t xml:space="preserve"> </w:t>
      </w:r>
      <w:r w:rsidR="00730046">
        <w:rPr>
          <w:lang w:val="en-GB"/>
        </w:rPr>
        <w:t>6</w:t>
      </w:r>
      <w:r w:rsidR="008D7ECA" w:rsidRPr="00FC7644">
        <w:rPr>
          <w:lang w:val="en-GB"/>
        </w:rPr>
        <w:t xml:space="preserve"> </w:t>
      </w:r>
      <w:r w:rsidRPr="00FC7644">
        <w:rPr>
          <w:lang w:val="en-GB"/>
        </w:rPr>
        <w:t>coffee breaks</w:t>
      </w:r>
      <w:r w:rsidR="00B97564">
        <w:rPr>
          <w:lang w:val="en-GB"/>
        </w:rPr>
        <w:t>;</w:t>
      </w:r>
    </w:p>
    <w:p w14:paraId="484E491F" w14:textId="41441E5D" w:rsidR="00C417E4" w:rsidRPr="00FC7644" w:rsidRDefault="00D36CB3" w:rsidP="00732F34">
      <w:pPr>
        <w:jc w:val="both"/>
        <w:rPr>
          <w:lang w:val="en-GB"/>
        </w:rPr>
      </w:pPr>
      <w:r w:rsidRPr="00FC7644">
        <w:rPr>
          <w:lang w:val="en-GB"/>
        </w:rPr>
        <w:t>-</w:t>
      </w:r>
      <w:r w:rsidR="00DD3F00" w:rsidRPr="00FC7644">
        <w:rPr>
          <w:lang w:val="en-GB"/>
        </w:rPr>
        <w:t xml:space="preserve"> </w:t>
      </w:r>
      <w:r w:rsidR="00FC7644">
        <w:rPr>
          <w:lang w:val="en-GB"/>
        </w:rPr>
        <w:t>1</w:t>
      </w:r>
      <w:r w:rsidR="008D7ECA" w:rsidRPr="00FC7644">
        <w:rPr>
          <w:lang w:val="en-GB"/>
        </w:rPr>
        <w:t xml:space="preserve"> </w:t>
      </w:r>
      <w:r w:rsidRPr="00FC7644">
        <w:rPr>
          <w:lang w:val="en-GB"/>
        </w:rPr>
        <w:t>dinner</w:t>
      </w:r>
      <w:r w:rsidR="00FC7644">
        <w:rPr>
          <w:lang w:val="en-GB"/>
        </w:rPr>
        <w:t xml:space="preserve"> (to be orga</w:t>
      </w:r>
      <w:r w:rsidR="007A4BC9">
        <w:rPr>
          <w:lang w:val="en-GB"/>
        </w:rPr>
        <w:t>nised after the General Meeting, only accessible for consortium members)</w:t>
      </w:r>
      <w:r w:rsidR="00FC7644">
        <w:rPr>
          <w:lang w:val="en-GB"/>
        </w:rPr>
        <w:t>.</w:t>
      </w:r>
      <w:r w:rsidRPr="00FC7644">
        <w:rPr>
          <w:lang w:val="en-GB"/>
        </w:rPr>
        <w:t xml:space="preserve"> </w:t>
      </w:r>
    </w:p>
    <w:p w14:paraId="0AF8B636" w14:textId="203B77FC" w:rsidR="0081245A" w:rsidRPr="00FC7644" w:rsidRDefault="0081245A" w:rsidP="0081245A">
      <w:pPr>
        <w:pStyle w:val="Titre1"/>
        <w:rPr>
          <w:lang w:val="en-GB"/>
        </w:rPr>
      </w:pPr>
      <w:bookmarkStart w:id="11" w:name="_Toc109226139"/>
      <w:r>
        <w:rPr>
          <w:lang w:val="en-GB"/>
        </w:rPr>
        <w:t>Budget Management</w:t>
      </w:r>
      <w:bookmarkEnd w:id="11"/>
    </w:p>
    <w:p w14:paraId="0B25EC56" w14:textId="77777777" w:rsidR="00766C21" w:rsidRPr="00FC7644" w:rsidRDefault="00766C21" w:rsidP="00742608">
      <w:pPr>
        <w:rPr>
          <w:lang w:val="en-GB"/>
        </w:rPr>
      </w:pPr>
    </w:p>
    <w:p w14:paraId="22C9D41D" w14:textId="3CC967EC" w:rsidR="00F04069" w:rsidRDefault="005521D8" w:rsidP="00732F34">
      <w:pPr>
        <w:jc w:val="both"/>
        <w:rPr>
          <w:lang w:val="en-GB"/>
        </w:rPr>
      </w:pPr>
      <w:r>
        <w:rPr>
          <w:lang w:val="en-GB"/>
        </w:rPr>
        <w:t>C</w:t>
      </w:r>
      <w:r w:rsidR="00C417E4" w:rsidRPr="00FC7644">
        <w:rPr>
          <w:lang w:val="en-GB"/>
        </w:rPr>
        <w:t>osts related to the organisation and the host</w:t>
      </w:r>
      <w:r w:rsidR="00517E21">
        <w:rPr>
          <w:lang w:val="en-GB"/>
        </w:rPr>
        <w:t>ing</w:t>
      </w:r>
      <w:r w:rsidR="00C417E4" w:rsidRPr="00FC7644">
        <w:rPr>
          <w:lang w:val="en-GB"/>
        </w:rPr>
        <w:t xml:space="preserve"> of</w:t>
      </w:r>
      <w:r w:rsidR="00637F32" w:rsidRPr="00FC7644">
        <w:rPr>
          <w:lang w:val="en-GB"/>
        </w:rPr>
        <w:t xml:space="preserve"> the</w:t>
      </w:r>
      <w:r w:rsidR="00926453" w:rsidRPr="00FC7644">
        <w:rPr>
          <w:lang w:val="en-GB"/>
        </w:rPr>
        <w:t xml:space="preserve"> </w:t>
      </w:r>
      <w:r w:rsidR="00637F32" w:rsidRPr="00FC7644">
        <w:rPr>
          <w:lang w:val="en-GB"/>
        </w:rPr>
        <w:t>ASDs and the</w:t>
      </w:r>
      <w:r w:rsidR="00517E21">
        <w:rPr>
          <w:lang w:val="en-GB"/>
        </w:rPr>
        <w:t xml:space="preserve"> </w:t>
      </w:r>
      <w:r w:rsidR="00926453" w:rsidRPr="00FC7644">
        <w:rPr>
          <w:lang w:val="en-GB"/>
        </w:rPr>
        <w:t>GM</w:t>
      </w:r>
      <w:r w:rsidR="00637F32" w:rsidRPr="00FC7644">
        <w:rPr>
          <w:lang w:val="en-GB"/>
        </w:rPr>
        <w:t xml:space="preserve"> </w:t>
      </w:r>
      <w:proofErr w:type="gramStart"/>
      <w:r>
        <w:rPr>
          <w:lang w:val="en-GB"/>
        </w:rPr>
        <w:t>can</w:t>
      </w:r>
      <w:r w:rsidR="00637F32" w:rsidRPr="00FC7644">
        <w:rPr>
          <w:lang w:val="en-GB"/>
        </w:rPr>
        <w:t xml:space="preserve"> be covered</w:t>
      </w:r>
      <w:proofErr w:type="gramEnd"/>
      <w:r w:rsidR="00637F32" w:rsidRPr="00FC7644">
        <w:rPr>
          <w:lang w:val="en-GB"/>
        </w:rPr>
        <w:t xml:space="preserve"> under the WP1 service</w:t>
      </w:r>
      <w:r w:rsidR="008D7ECA">
        <w:rPr>
          <w:lang w:val="en-GB"/>
        </w:rPr>
        <w:t xml:space="preserve"> budget</w:t>
      </w:r>
      <w:r w:rsidR="00637F32" w:rsidRPr="00FC7644">
        <w:rPr>
          <w:lang w:val="en-GB"/>
        </w:rPr>
        <w:t>, direct costs category, at the expense of INRAE, as agreed in the Grant Agre</w:t>
      </w:r>
      <w:r w:rsidR="00C417E4" w:rsidRPr="00FC7644">
        <w:rPr>
          <w:lang w:val="en-GB"/>
        </w:rPr>
        <w:t xml:space="preserve">ement. </w:t>
      </w:r>
      <w:r w:rsidR="00637F32" w:rsidRPr="00FC7644">
        <w:rPr>
          <w:lang w:val="en-GB"/>
        </w:rPr>
        <w:t xml:space="preserve">The partner hosting these two events will be </w:t>
      </w:r>
      <w:r w:rsidR="00C05C77">
        <w:rPr>
          <w:lang w:val="en-GB"/>
        </w:rPr>
        <w:t>allocated with</w:t>
      </w:r>
      <w:r w:rsidR="00C05C77" w:rsidRPr="00FC7644">
        <w:rPr>
          <w:lang w:val="en-GB"/>
        </w:rPr>
        <w:t xml:space="preserve"> </w:t>
      </w:r>
      <w:r w:rsidR="00637F32" w:rsidRPr="00FC7644">
        <w:rPr>
          <w:lang w:val="en-GB"/>
        </w:rPr>
        <w:t xml:space="preserve">the dedicated budget accordingly (transfer INRAE - WP1 service &gt; </w:t>
      </w:r>
      <w:r w:rsidR="00926453" w:rsidRPr="00FC7644">
        <w:rPr>
          <w:lang w:val="en-GB"/>
        </w:rPr>
        <w:t xml:space="preserve">hosting partner - WP1 service) following a bilateral discussion with the </w:t>
      </w:r>
      <w:r w:rsidR="00211C30">
        <w:rPr>
          <w:lang w:val="en-GB"/>
        </w:rPr>
        <w:t xml:space="preserve">EJP SOIL </w:t>
      </w:r>
      <w:r w:rsidR="00926453" w:rsidRPr="00FC7644">
        <w:rPr>
          <w:lang w:val="en-GB"/>
        </w:rPr>
        <w:t xml:space="preserve">Coordination Team. </w:t>
      </w:r>
    </w:p>
    <w:p w14:paraId="11E36C46" w14:textId="09E52AC2" w:rsidR="00DD3F00" w:rsidRPr="003075DB" w:rsidRDefault="00F04069" w:rsidP="00732F34">
      <w:pPr>
        <w:jc w:val="both"/>
      </w:pPr>
      <w:r w:rsidRPr="00FC7644">
        <w:rPr>
          <w:lang w:val="en-GB"/>
        </w:rPr>
        <w:t xml:space="preserve">The </w:t>
      </w:r>
      <w:r w:rsidR="00573299">
        <w:rPr>
          <w:lang w:val="en-GB"/>
        </w:rPr>
        <w:t>indicative</w:t>
      </w:r>
      <w:r w:rsidR="00573299" w:rsidRPr="00FC7644">
        <w:rPr>
          <w:lang w:val="en-GB"/>
        </w:rPr>
        <w:t xml:space="preserve"> </w:t>
      </w:r>
      <w:r w:rsidRPr="00FC7644">
        <w:rPr>
          <w:lang w:val="en-GB"/>
        </w:rPr>
        <w:t xml:space="preserve">budget for the organisation of </w:t>
      </w:r>
      <w:r w:rsidR="00B97564">
        <w:rPr>
          <w:lang w:val="en-GB"/>
        </w:rPr>
        <w:t>the General Meeting and Annual Science Days</w:t>
      </w:r>
      <w:r w:rsidRPr="00FC7644">
        <w:rPr>
          <w:lang w:val="en-GB"/>
        </w:rPr>
        <w:t xml:space="preserve"> </w:t>
      </w:r>
      <w:r w:rsidR="00573299">
        <w:rPr>
          <w:lang w:val="en-GB"/>
        </w:rPr>
        <w:t>is</w:t>
      </w:r>
      <w:r w:rsidRPr="00FC7644">
        <w:rPr>
          <w:lang w:val="en-GB"/>
        </w:rPr>
        <w:t xml:space="preserve"> </w:t>
      </w:r>
      <w:r>
        <w:rPr>
          <w:lang w:val="en-GB"/>
        </w:rPr>
        <w:t>€20,000</w:t>
      </w:r>
      <w:r w:rsidR="00517E21">
        <w:rPr>
          <w:lang w:val="en-GB"/>
        </w:rPr>
        <w:t xml:space="preserve"> depending on the total number of participants agreed</w:t>
      </w:r>
      <w:r w:rsidR="006E0FEF">
        <w:rPr>
          <w:lang w:val="en-GB"/>
        </w:rPr>
        <w:t xml:space="preserve">. The hosting partner has the liberty to request a “full fee” from external participants and a “reduced fee” from internal partners to cover cost that are beyond the available budget, think of the excursion. </w:t>
      </w:r>
      <w:r w:rsidR="006E0FEF">
        <w:t>Please make sure that for din</w:t>
      </w:r>
      <w:r w:rsidR="00EC1B5C">
        <w:t>n</w:t>
      </w:r>
      <w:r w:rsidR="006E0FEF">
        <w:t>er, lunch</w:t>
      </w:r>
      <w:r w:rsidR="00EC1B5C">
        <w:t>es</w:t>
      </w:r>
      <w:r w:rsidR="006E0FEF">
        <w:t xml:space="preserve"> and coffee</w:t>
      </w:r>
      <w:r w:rsidR="00EC1B5C">
        <w:t xml:space="preserve"> breaks</w:t>
      </w:r>
      <w:r w:rsidR="006E0FEF">
        <w:t xml:space="preserve"> the cost </w:t>
      </w:r>
      <w:r w:rsidR="00C7046C">
        <w:t xml:space="preserve">per </w:t>
      </w:r>
      <w:r w:rsidR="006E0FEF">
        <w:t xml:space="preserve">participant are indicated in your </w:t>
      </w:r>
      <w:r w:rsidR="00EC1B5C">
        <w:t xml:space="preserve">preliminary </w:t>
      </w:r>
      <w:r w:rsidR="006E0FEF">
        <w:t xml:space="preserve">budget estimations. </w:t>
      </w:r>
    </w:p>
    <w:p w14:paraId="55715846" w14:textId="2A387D6E" w:rsidR="00DD3F00" w:rsidRPr="00FC7644" w:rsidRDefault="00DD3F00" w:rsidP="00732F34">
      <w:pPr>
        <w:jc w:val="both"/>
        <w:rPr>
          <w:lang w:val="en-GB"/>
        </w:rPr>
      </w:pPr>
      <w:r w:rsidRPr="00FC7644">
        <w:rPr>
          <w:lang w:val="en-GB"/>
        </w:rPr>
        <w:t>The costs of the event</w:t>
      </w:r>
      <w:r w:rsidR="007C3FEF">
        <w:rPr>
          <w:lang w:val="en-GB"/>
        </w:rPr>
        <w:t>s</w:t>
      </w:r>
      <w:r w:rsidRPr="00FC7644">
        <w:rPr>
          <w:lang w:val="en-GB"/>
        </w:rPr>
        <w:t xml:space="preserve"> will be reimbursed on the basis of the real costs, </w:t>
      </w:r>
      <w:r w:rsidR="00EC1B5C">
        <w:rPr>
          <w:lang w:val="en-GB"/>
        </w:rPr>
        <w:t>within</w:t>
      </w:r>
      <w:r w:rsidR="00D035A6">
        <w:rPr>
          <w:lang w:val="en-GB"/>
        </w:rPr>
        <w:t xml:space="preserve"> the reporting period 4</w:t>
      </w:r>
      <w:r w:rsidRPr="00FC7644">
        <w:rPr>
          <w:lang w:val="en-GB"/>
        </w:rPr>
        <w:t xml:space="preserve"> </w:t>
      </w:r>
      <w:r w:rsidR="00F95C3B">
        <w:rPr>
          <w:lang w:val="en-GB"/>
        </w:rPr>
        <w:t>(2023 edition) or 5</w:t>
      </w:r>
      <w:r w:rsidR="007C3FEF">
        <w:rPr>
          <w:lang w:val="en-GB"/>
        </w:rPr>
        <w:t>-final</w:t>
      </w:r>
      <w:r w:rsidR="00F95C3B">
        <w:rPr>
          <w:lang w:val="en-GB"/>
        </w:rPr>
        <w:t xml:space="preserve"> (2024 edition) </w:t>
      </w:r>
      <w:r w:rsidRPr="00FC7644">
        <w:rPr>
          <w:lang w:val="en-GB"/>
        </w:rPr>
        <w:t>report of the hosting partner</w:t>
      </w:r>
      <w:r w:rsidR="006D2464">
        <w:rPr>
          <w:lang w:val="en-GB"/>
        </w:rPr>
        <w:t xml:space="preserve">, under condition that </w:t>
      </w:r>
      <w:r w:rsidR="006E0FEF">
        <w:rPr>
          <w:lang w:val="en-GB"/>
        </w:rPr>
        <w:t>W</w:t>
      </w:r>
      <w:r w:rsidR="00EC1B5C">
        <w:rPr>
          <w:lang w:val="en-GB"/>
        </w:rPr>
        <w:t xml:space="preserve">P1 </w:t>
      </w:r>
      <w:r w:rsidR="006D2464">
        <w:rPr>
          <w:lang w:val="en-GB"/>
        </w:rPr>
        <w:t>has approved the preliminary budget submitted by the host partner and that this budget was respected</w:t>
      </w:r>
      <w:r w:rsidRPr="00FC7644">
        <w:rPr>
          <w:lang w:val="en-GB"/>
        </w:rPr>
        <w:t xml:space="preserve">. </w:t>
      </w:r>
    </w:p>
    <w:p w14:paraId="75F01A9C" w14:textId="77777777" w:rsidR="00EC1B5C" w:rsidRDefault="00B4672E" w:rsidP="00732F34">
      <w:pPr>
        <w:jc w:val="both"/>
        <w:rPr>
          <w:lang w:val="en-GB"/>
        </w:rPr>
      </w:pPr>
      <w:r w:rsidRPr="00FC7644">
        <w:rPr>
          <w:lang w:val="en-GB"/>
        </w:rPr>
        <w:t>Please keep in mind tha</w:t>
      </w:r>
      <w:r w:rsidR="008F4830" w:rsidRPr="00FC7644">
        <w:rPr>
          <w:lang w:val="en-GB"/>
        </w:rPr>
        <w:t>t</w:t>
      </w:r>
      <w:r w:rsidR="00EC1B5C">
        <w:rPr>
          <w:lang w:val="en-GB"/>
        </w:rPr>
        <w:t>:</w:t>
      </w:r>
    </w:p>
    <w:p w14:paraId="4CFF7B74" w14:textId="77777777" w:rsidR="007F5CCA" w:rsidRDefault="00F95C3B" w:rsidP="00F95C3B">
      <w:pPr>
        <w:pStyle w:val="Paragraphedeliste"/>
        <w:numPr>
          <w:ilvl w:val="0"/>
          <w:numId w:val="20"/>
        </w:numPr>
        <w:jc w:val="both"/>
        <w:rPr>
          <w:lang w:val="en-GB"/>
        </w:rPr>
      </w:pPr>
      <w:r>
        <w:rPr>
          <w:lang w:val="en-GB"/>
        </w:rPr>
        <w:t>N</w:t>
      </w:r>
      <w:r w:rsidR="00F929BC" w:rsidRPr="00F95C3B">
        <w:rPr>
          <w:lang w:val="en-GB"/>
        </w:rPr>
        <w:t xml:space="preserve">o budget </w:t>
      </w:r>
      <w:proofErr w:type="gramStart"/>
      <w:r w:rsidR="00B33048" w:rsidRPr="00F95C3B">
        <w:rPr>
          <w:lang w:val="en-GB"/>
        </w:rPr>
        <w:t>is allocated</w:t>
      </w:r>
      <w:proofErr w:type="gramEnd"/>
      <w:r w:rsidR="008F4830" w:rsidRPr="00F95C3B">
        <w:rPr>
          <w:lang w:val="en-GB"/>
        </w:rPr>
        <w:t xml:space="preserve"> </w:t>
      </w:r>
      <w:r w:rsidR="00F14B57" w:rsidRPr="00F95C3B">
        <w:rPr>
          <w:lang w:val="en-GB"/>
        </w:rPr>
        <w:t>to rent conferenc</w:t>
      </w:r>
      <w:r w:rsidR="00573299" w:rsidRPr="00F95C3B">
        <w:rPr>
          <w:lang w:val="en-GB"/>
        </w:rPr>
        <w:t>e</w:t>
      </w:r>
      <w:r w:rsidR="00F14B57" w:rsidRPr="00F95C3B">
        <w:rPr>
          <w:lang w:val="en-GB"/>
        </w:rPr>
        <w:t xml:space="preserve"> facilities, except the direct costs related to organisation of such events</w:t>
      </w:r>
      <w:r w:rsidR="007F5CCA">
        <w:rPr>
          <w:lang w:val="en-GB"/>
        </w:rPr>
        <w:t xml:space="preserve">. </w:t>
      </w:r>
    </w:p>
    <w:p w14:paraId="009A089C" w14:textId="77777777" w:rsidR="007F5CCA" w:rsidRDefault="007F5CCA" w:rsidP="007F5CCA">
      <w:pPr>
        <w:pStyle w:val="Paragraphedeliste"/>
        <w:numPr>
          <w:ilvl w:val="0"/>
          <w:numId w:val="20"/>
        </w:numPr>
        <w:jc w:val="both"/>
        <w:rPr>
          <w:lang w:val="en-GB"/>
        </w:rPr>
      </w:pPr>
      <w:r>
        <w:rPr>
          <w:lang w:val="en-GB"/>
        </w:rPr>
        <w:t>T</w:t>
      </w:r>
      <w:r w:rsidR="00F929BC" w:rsidRPr="00F95C3B">
        <w:rPr>
          <w:lang w:val="en-GB"/>
        </w:rPr>
        <w:t>he travel and subsistence costs</w:t>
      </w:r>
      <w:r w:rsidR="00637F32" w:rsidRPr="00F95C3B">
        <w:rPr>
          <w:lang w:val="en-GB"/>
        </w:rPr>
        <w:t xml:space="preserve"> </w:t>
      </w:r>
      <w:r w:rsidR="00F929BC" w:rsidRPr="00F95C3B">
        <w:rPr>
          <w:lang w:val="en-GB"/>
        </w:rPr>
        <w:t>(</w:t>
      </w:r>
      <w:r w:rsidR="00637F32" w:rsidRPr="00F95C3B">
        <w:rPr>
          <w:lang w:val="en-GB"/>
        </w:rPr>
        <w:t>travel</w:t>
      </w:r>
      <w:r w:rsidR="008F4830" w:rsidRPr="00F95C3B">
        <w:rPr>
          <w:lang w:val="en-GB"/>
        </w:rPr>
        <w:t xml:space="preserve"> costs</w:t>
      </w:r>
      <w:r w:rsidR="00637F32" w:rsidRPr="00F95C3B">
        <w:rPr>
          <w:lang w:val="en-GB"/>
        </w:rPr>
        <w:t>, accommodation</w:t>
      </w:r>
      <w:r w:rsidR="008F4830" w:rsidRPr="00F95C3B">
        <w:rPr>
          <w:lang w:val="en-GB"/>
        </w:rPr>
        <w:t xml:space="preserve"> costs</w:t>
      </w:r>
      <w:r w:rsidR="00637F32" w:rsidRPr="00F95C3B">
        <w:rPr>
          <w:lang w:val="en-GB"/>
        </w:rPr>
        <w:t xml:space="preserve">, </w:t>
      </w:r>
      <w:proofErr w:type="gramStart"/>
      <w:r w:rsidR="008F4830" w:rsidRPr="00F95C3B">
        <w:rPr>
          <w:lang w:val="en-GB"/>
        </w:rPr>
        <w:t>other</w:t>
      </w:r>
      <w:proofErr w:type="gramEnd"/>
      <w:r w:rsidR="008F4830" w:rsidRPr="00F95C3B">
        <w:rPr>
          <w:lang w:val="en-GB"/>
        </w:rPr>
        <w:t xml:space="preserve"> related costs</w:t>
      </w:r>
      <w:r w:rsidR="00F929BC" w:rsidRPr="00F95C3B">
        <w:rPr>
          <w:lang w:val="en-GB"/>
        </w:rPr>
        <w:t>)</w:t>
      </w:r>
      <w:r w:rsidR="00637F32" w:rsidRPr="00F95C3B">
        <w:rPr>
          <w:lang w:val="en-GB"/>
        </w:rPr>
        <w:t xml:space="preserve"> are at the expense of each partner sending participants to the event</w:t>
      </w:r>
      <w:r w:rsidR="008F4830" w:rsidRPr="00F95C3B">
        <w:rPr>
          <w:lang w:val="en-GB"/>
        </w:rPr>
        <w:t>s</w:t>
      </w:r>
      <w:r w:rsidR="00DD3F00" w:rsidRPr="00F95C3B">
        <w:rPr>
          <w:lang w:val="en-GB"/>
        </w:rPr>
        <w:t xml:space="preserve"> (no</w:t>
      </w:r>
      <w:r w:rsidR="00637F32" w:rsidRPr="00F95C3B">
        <w:rPr>
          <w:lang w:val="en-GB"/>
        </w:rPr>
        <w:t xml:space="preserve"> reimbursement per participant should be expected from either INRAE or the hosting partner</w:t>
      </w:r>
      <w:r w:rsidR="00DD3F00" w:rsidRPr="00F95C3B">
        <w:rPr>
          <w:lang w:val="en-GB"/>
        </w:rPr>
        <w:t>)</w:t>
      </w:r>
      <w:r w:rsidR="00637F32" w:rsidRPr="00F95C3B">
        <w:rPr>
          <w:lang w:val="en-GB"/>
        </w:rPr>
        <w:t xml:space="preserve">. </w:t>
      </w:r>
    </w:p>
    <w:p w14:paraId="6385228F" w14:textId="77777777" w:rsidR="007F5CCA" w:rsidRDefault="0021302A" w:rsidP="007F5CCA">
      <w:pPr>
        <w:pStyle w:val="Paragraphedeliste"/>
        <w:numPr>
          <w:ilvl w:val="0"/>
          <w:numId w:val="20"/>
        </w:numPr>
        <w:jc w:val="both"/>
        <w:rPr>
          <w:lang w:val="en-GB"/>
        </w:rPr>
      </w:pPr>
      <w:r w:rsidRPr="007F5CCA">
        <w:rPr>
          <w:lang w:val="en-GB"/>
        </w:rPr>
        <w:t>When applying to host the GM and ASDs</w:t>
      </w:r>
      <w:r w:rsidR="00CE5964" w:rsidRPr="007F5CCA">
        <w:rPr>
          <w:lang w:val="en-GB"/>
        </w:rPr>
        <w:t>,</w:t>
      </w:r>
      <w:r w:rsidR="00C74FDC" w:rsidRPr="007F5CCA">
        <w:rPr>
          <w:lang w:val="en-GB"/>
        </w:rPr>
        <w:t xml:space="preserve"> </w:t>
      </w:r>
      <w:r w:rsidR="00CE5964" w:rsidRPr="007F5CCA">
        <w:rPr>
          <w:lang w:val="en-GB"/>
        </w:rPr>
        <w:t xml:space="preserve">you will need to provide </w:t>
      </w:r>
      <w:r w:rsidR="00C74FDC" w:rsidRPr="007F5CCA">
        <w:rPr>
          <w:lang w:val="en-GB"/>
        </w:rPr>
        <w:t xml:space="preserve">the EJP SOIL with </w:t>
      </w:r>
      <w:r w:rsidR="00CE5964" w:rsidRPr="007F5CCA">
        <w:rPr>
          <w:lang w:val="en-GB"/>
        </w:rPr>
        <w:t>your</w:t>
      </w:r>
      <w:r w:rsidR="00C74FDC" w:rsidRPr="007F5CCA">
        <w:rPr>
          <w:lang w:val="en-GB"/>
        </w:rPr>
        <w:t xml:space="preserve"> preliminary budget, broken down by expense packages (welcome dinner, coffee breaks, goodies, equipment, other provisions, </w:t>
      </w:r>
      <w:proofErr w:type="spellStart"/>
      <w:r w:rsidR="00C74FDC" w:rsidRPr="007F5CCA">
        <w:rPr>
          <w:lang w:val="en-GB"/>
        </w:rPr>
        <w:t>etc</w:t>
      </w:r>
      <w:proofErr w:type="spellEnd"/>
      <w:r w:rsidR="00C74FDC" w:rsidRPr="007F5CCA">
        <w:rPr>
          <w:lang w:val="en-GB"/>
        </w:rPr>
        <w:t>)</w:t>
      </w:r>
      <w:r w:rsidR="00EC1B5C" w:rsidRPr="007F5CCA">
        <w:rPr>
          <w:lang w:val="en-GB"/>
        </w:rPr>
        <w:t xml:space="preserve">. Therefore please do not forget to </w:t>
      </w:r>
      <w:r w:rsidR="00CE5964" w:rsidRPr="007F5CCA">
        <w:rPr>
          <w:lang w:val="en-GB"/>
        </w:rPr>
        <w:t xml:space="preserve">fill in the dedicated sheet in the excel </w:t>
      </w:r>
      <w:r w:rsidR="00EC1B5C" w:rsidRPr="007F5CCA">
        <w:rPr>
          <w:lang w:val="en-GB"/>
        </w:rPr>
        <w:t>template</w:t>
      </w:r>
      <w:r w:rsidR="007F5CCA">
        <w:rPr>
          <w:lang w:val="en-GB"/>
        </w:rPr>
        <w:t>, following its instructions.</w:t>
      </w:r>
    </w:p>
    <w:p w14:paraId="404BF088" w14:textId="3935E453" w:rsidR="003075DB" w:rsidRPr="007F5CCA" w:rsidRDefault="00EC1B5C" w:rsidP="007F5CCA">
      <w:pPr>
        <w:pStyle w:val="Paragraphedeliste"/>
        <w:numPr>
          <w:ilvl w:val="0"/>
          <w:numId w:val="20"/>
        </w:numPr>
        <w:jc w:val="both"/>
        <w:rPr>
          <w:lang w:val="en-GB"/>
        </w:rPr>
      </w:pPr>
      <w:r w:rsidRPr="007F5CCA">
        <w:rPr>
          <w:lang w:val="en-GB"/>
        </w:rPr>
        <w:lastRenderedPageBreak/>
        <w:t>A</w:t>
      </w:r>
      <w:r w:rsidR="0021302A" w:rsidRPr="007F5CCA">
        <w:rPr>
          <w:lang w:val="en-GB"/>
        </w:rPr>
        <w:t>ny costs for project meetings and board meetings are</w:t>
      </w:r>
      <w:r w:rsidRPr="007F5CCA">
        <w:rPr>
          <w:lang w:val="en-GB"/>
        </w:rPr>
        <w:t xml:space="preserve"> not included in the €20,000 </w:t>
      </w:r>
      <w:r w:rsidR="0021302A" w:rsidRPr="007F5CCA">
        <w:rPr>
          <w:lang w:val="en-GB"/>
        </w:rPr>
        <w:t>budget.</w:t>
      </w:r>
      <w:r w:rsidR="00CE5964" w:rsidRPr="00CE5964">
        <w:t xml:space="preserve"> </w:t>
      </w:r>
    </w:p>
    <w:p w14:paraId="560AEB18" w14:textId="0C47F39C" w:rsidR="00F929BC" w:rsidRPr="00FC7644" w:rsidRDefault="00EC1B5C" w:rsidP="00742608">
      <w:pPr>
        <w:pStyle w:val="Titre1"/>
        <w:rPr>
          <w:lang w:val="en-GB"/>
        </w:rPr>
      </w:pPr>
      <w:r>
        <w:rPr>
          <w:lang w:val="en-GB"/>
        </w:rPr>
        <w:t xml:space="preserve"> </w:t>
      </w:r>
      <w:bookmarkStart w:id="12" w:name="_Toc109226140"/>
      <w:r>
        <w:rPr>
          <w:lang w:val="en-GB"/>
        </w:rPr>
        <w:t>Staff arrangements and o</w:t>
      </w:r>
      <w:r w:rsidR="00F929BC" w:rsidRPr="00FC7644">
        <w:rPr>
          <w:lang w:val="en-GB"/>
        </w:rPr>
        <w:t>ther provisions</w:t>
      </w:r>
      <w:bookmarkEnd w:id="12"/>
    </w:p>
    <w:p w14:paraId="0F6F3B63" w14:textId="77777777" w:rsidR="00766C21" w:rsidRPr="00FC7644" w:rsidRDefault="00766C21" w:rsidP="00742608">
      <w:pPr>
        <w:rPr>
          <w:lang w:val="en-GB"/>
        </w:rPr>
      </w:pPr>
    </w:p>
    <w:p w14:paraId="2516499E" w14:textId="15D5B950" w:rsidR="00403575" w:rsidRDefault="006E0FEF" w:rsidP="00403575">
      <w:pPr>
        <w:pStyle w:val="Paragraphedeliste"/>
        <w:numPr>
          <w:ilvl w:val="0"/>
          <w:numId w:val="2"/>
        </w:numPr>
        <w:jc w:val="both"/>
        <w:rPr>
          <w:lang w:val="en-GB"/>
        </w:rPr>
      </w:pPr>
      <w:r>
        <w:rPr>
          <w:lang w:val="en-GB"/>
        </w:rPr>
        <w:t xml:space="preserve"> We ask the</w:t>
      </w:r>
      <w:r w:rsidR="00CA0D80" w:rsidRPr="00FC7644">
        <w:rPr>
          <w:lang w:val="en-GB"/>
        </w:rPr>
        <w:t xml:space="preserve"> host partner</w:t>
      </w:r>
      <w:r w:rsidR="008D7ECA">
        <w:rPr>
          <w:lang w:val="en-GB"/>
        </w:rPr>
        <w:t xml:space="preserve"> </w:t>
      </w:r>
      <w:r>
        <w:rPr>
          <w:lang w:val="en-GB"/>
        </w:rPr>
        <w:t>to</w:t>
      </w:r>
      <w:r w:rsidRPr="00FC7644">
        <w:rPr>
          <w:lang w:val="en-GB"/>
        </w:rPr>
        <w:t xml:space="preserve"> </w:t>
      </w:r>
      <w:r w:rsidR="00CA0D80" w:rsidRPr="00FC7644">
        <w:rPr>
          <w:lang w:val="en-GB"/>
        </w:rPr>
        <w:t>provide a central contact person</w:t>
      </w:r>
      <w:r>
        <w:rPr>
          <w:lang w:val="en-GB"/>
        </w:rPr>
        <w:t>, e</w:t>
      </w:r>
      <w:r w:rsidR="00CA0D80" w:rsidRPr="00FC7644">
        <w:rPr>
          <w:lang w:val="en-GB"/>
        </w:rPr>
        <w:t>asily reachable and reliable in communication and coordination</w:t>
      </w:r>
      <w:r w:rsidR="000735E4">
        <w:rPr>
          <w:lang w:val="en-GB"/>
        </w:rPr>
        <w:t xml:space="preserve"> at all times</w:t>
      </w:r>
      <w:r w:rsidR="00CA0D80" w:rsidRPr="00FC7644">
        <w:rPr>
          <w:lang w:val="en-GB"/>
        </w:rPr>
        <w:t>.</w:t>
      </w:r>
      <w:r w:rsidR="007E0455" w:rsidRPr="00FC7644">
        <w:rPr>
          <w:lang w:val="en-GB"/>
        </w:rPr>
        <w:t xml:space="preserve"> </w:t>
      </w:r>
      <w:r>
        <w:rPr>
          <w:lang w:val="en-GB"/>
        </w:rPr>
        <w:t xml:space="preserve"> Please provide the contact details </w:t>
      </w:r>
      <w:r w:rsidR="002F786A">
        <w:rPr>
          <w:lang w:val="en-GB"/>
        </w:rPr>
        <w:t xml:space="preserve">in </w:t>
      </w:r>
      <w:r w:rsidR="002F786A" w:rsidRPr="00FC7644">
        <w:rPr>
          <w:lang w:val="en-GB"/>
        </w:rPr>
        <w:t>the</w:t>
      </w:r>
      <w:r w:rsidR="00DD3F00" w:rsidRPr="00FC7644">
        <w:rPr>
          <w:lang w:val="en-GB"/>
        </w:rPr>
        <w:t xml:space="preserve"> excel template.</w:t>
      </w:r>
    </w:p>
    <w:p w14:paraId="5C4DA2D8" w14:textId="360CD363" w:rsidR="00403575" w:rsidRDefault="00DD3F00" w:rsidP="005E3B0D">
      <w:pPr>
        <w:pStyle w:val="Paragraphedeliste"/>
        <w:jc w:val="both"/>
        <w:rPr>
          <w:lang w:val="en-GB"/>
        </w:rPr>
      </w:pPr>
      <w:r w:rsidRPr="00FC7644">
        <w:rPr>
          <w:lang w:val="en-GB"/>
        </w:rPr>
        <w:t xml:space="preserve"> </w:t>
      </w:r>
    </w:p>
    <w:p w14:paraId="18E1A49E" w14:textId="1AC87DC9" w:rsidR="00403575" w:rsidRDefault="00403575" w:rsidP="005E3B0D">
      <w:pPr>
        <w:pStyle w:val="Paragraphedeliste"/>
        <w:numPr>
          <w:ilvl w:val="0"/>
          <w:numId w:val="2"/>
        </w:numPr>
        <w:jc w:val="both"/>
        <w:rPr>
          <w:lang w:val="en-GB"/>
        </w:rPr>
      </w:pPr>
      <w:r>
        <w:rPr>
          <w:lang w:val="en-GB"/>
        </w:rPr>
        <w:t>The</w:t>
      </w:r>
      <w:r w:rsidRPr="00403575">
        <w:t xml:space="preserve"> </w:t>
      </w:r>
      <w:r w:rsidR="006E0FEF">
        <w:t>contact person</w:t>
      </w:r>
      <w:r w:rsidRPr="00403575">
        <w:rPr>
          <w:lang w:val="en-GB"/>
        </w:rPr>
        <w:t xml:space="preserve"> agrees to participate in the recurring meetings that will take place twice a month starting in November 2022. The recurring meetings may be intensified starting in April/May 2023.</w:t>
      </w:r>
    </w:p>
    <w:p w14:paraId="46C4D309" w14:textId="77777777" w:rsidR="00D035A6" w:rsidRPr="00D035A6" w:rsidRDefault="00D035A6" w:rsidP="005E3B0D">
      <w:pPr>
        <w:pStyle w:val="Paragraphedeliste"/>
        <w:jc w:val="both"/>
        <w:rPr>
          <w:lang w:val="en-GB"/>
        </w:rPr>
      </w:pPr>
    </w:p>
    <w:p w14:paraId="6FE22AB2" w14:textId="314679E2" w:rsidR="00EC1B5C" w:rsidRPr="005E3B0D" w:rsidRDefault="00D035A6" w:rsidP="005E3B0D">
      <w:pPr>
        <w:pStyle w:val="Paragraphedeliste"/>
        <w:numPr>
          <w:ilvl w:val="0"/>
          <w:numId w:val="24"/>
        </w:numPr>
        <w:jc w:val="both"/>
        <w:rPr>
          <w:lang w:val="en-GB"/>
        </w:rPr>
      </w:pPr>
      <w:r w:rsidRPr="006E0FEF">
        <w:rPr>
          <w:lang w:val="en-GB"/>
        </w:rPr>
        <w:t xml:space="preserve">The host partner's organization team </w:t>
      </w:r>
      <w:r w:rsidR="006E0FEF" w:rsidRPr="006E0FEF">
        <w:rPr>
          <w:lang w:val="en-GB"/>
        </w:rPr>
        <w:t>offers to take the</w:t>
      </w:r>
      <w:r w:rsidRPr="006E0FEF">
        <w:rPr>
          <w:lang w:val="en-GB"/>
        </w:rPr>
        <w:t xml:space="preserve"> responsib</w:t>
      </w:r>
      <w:r w:rsidR="006E0FEF" w:rsidRPr="006E0FEF">
        <w:rPr>
          <w:lang w:val="en-GB"/>
        </w:rPr>
        <w:t>ility</w:t>
      </w:r>
      <w:r w:rsidRPr="006E0FEF">
        <w:rPr>
          <w:lang w:val="en-GB"/>
        </w:rPr>
        <w:t xml:space="preserve"> for the smooth</w:t>
      </w:r>
      <w:r w:rsidR="00772624" w:rsidRPr="006E0FEF">
        <w:rPr>
          <w:lang w:val="en-GB"/>
        </w:rPr>
        <w:t xml:space="preserve"> practical</w:t>
      </w:r>
      <w:r w:rsidRPr="006E0FEF">
        <w:rPr>
          <w:lang w:val="en-GB"/>
        </w:rPr>
        <w:t xml:space="preserve"> running of the events, including the </w:t>
      </w:r>
      <w:r w:rsidR="000735E4" w:rsidRPr="006E0FEF">
        <w:rPr>
          <w:lang w:val="en-GB"/>
        </w:rPr>
        <w:t xml:space="preserve">respect of </w:t>
      </w:r>
      <w:r w:rsidRPr="006E0FEF">
        <w:rPr>
          <w:lang w:val="en-GB"/>
        </w:rPr>
        <w:t xml:space="preserve">timing of the program and the orientation of the participants on site. </w:t>
      </w:r>
      <w:r w:rsidR="006E0FEF" w:rsidRPr="006E0FEF">
        <w:rPr>
          <w:lang w:val="en-GB"/>
        </w:rPr>
        <w:t>W</w:t>
      </w:r>
      <w:r w:rsidRPr="006E0FEF">
        <w:rPr>
          <w:lang w:val="en-GB"/>
        </w:rPr>
        <w:t>elcom</w:t>
      </w:r>
      <w:r w:rsidR="006E0FEF" w:rsidRPr="006E0FEF">
        <w:rPr>
          <w:lang w:val="en-GB"/>
        </w:rPr>
        <w:t>ing</w:t>
      </w:r>
      <w:r w:rsidRPr="006E0FEF">
        <w:rPr>
          <w:lang w:val="en-GB"/>
        </w:rPr>
        <w:t xml:space="preserve"> participants on site</w:t>
      </w:r>
      <w:r w:rsidR="00EC1B5C">
        <w:rPr>
          <w:lang w:val="en-GB"/>
        </w:rPr>
        <w:t xml:space="preserve"> </w:t>
      </w:r>
      <w:r w:rsidRPr="006E0FEF">
        <w:rPr>
          <w:lang w:val="en-GB"/>
        </w:rPr>
        <w:t>will be ensured by the</w:t>
      </w:r>
      <w:r w:rsidR="006E0FEF" w:rsidRPr="005E3B0D">
        <w:rPr>
          <w:lang w:val="en-GB"/>
        </w:rPr>
        <w:t xml:space="preserve"> host</w:t>
      </w:r>
      <w:r w:rsidRPr="005E3B0D">
        <w:rPr>
          <w:lang w:val="en-GB"/>
        </w:rPr>
        <w:t xml:space="preserve">, with support of WP1 (Marie Delattre for GM) and WP9 (Louise Pauwels for ASDs). </w:t>
      </w:r>
    </w:p>
    <w:p w14:paraId="60447AAE" w14:textId="77777777" w:rsidR="00CA0D80" w:rsidRPr="006E0FEF" w:rsidRDefault="00CA0D80" w:rsidP="005E3B0D">
      <w:pPr>
        <w:pStyle w:val="Paragraphedeliste"/>
        <w:jc w:val="both"/>
        <w:rPr>
          <w:lang w:val="en-GB"/>
        </w:rPr>
      </w:pPr>
    </w:p>
    <w:p w14:paraId="4C80E385" w14:textId="07195DF7" w:rsidR="00772624" w:rsidRPr="005E3B0D" w:rsidRDefault="006E0FEF" w:rsidP="005E3B0D">
      <w:pPr>
        <w:pStyle w:val="Paragraphedeliste"/>
        <w:numPr>
          <w:ilvl w:val="0"/>
          <w:numId w:val="2"/>
        </w:numPr>
        <w:jc w:val="both"/>
        <w:rPr>
          <w:lang w:val="en-GB"/>
        </w:rPr>
      </w:pPr>
      <w:r>
        <w:rPr>
          <w:lang w:val="en-GB"/>
        </w:rPr>
        <w:t>To facilitate partners bo</w:t>
      </w:r>
      <w:r w:rsidR="00C7046C">
        <w:rPr>
          <w:lang w:val="en-GB"/>
        </w:rPr>
        <w:t>o</w:t>
      </w:r>
      <w:r>
        <w:rPr>
          <w:lang w:val="en-GB"/>
        </w:rPr>
        <w:t>king</w:t>
      </w:r>
      <w:r w:rsidR="00C7046C">
        <w:rPr>
          <w:lang w:val="en-GB"/>
        </w:rPr>
        <w:t xml:space="preserve"> and travel</w:t>
      </w:r>
      <w:r>
        <w:rPr>
          <w:lang w:val="en-GB"/>
        </w:rPr>
        <w:t>, t</w:t>
      </w:r>
      <w:r w:rsidR="00A3121E" w:rsidRPr="00FC7644">
        <w:rPr>
          <w:lang w:val="en-GB"/>
        </w:rPr>
        <w:t xml:space="preserve">he host </w:t>
      </w:r>
      <w:proofErr w:type="gramStart"/>
      <w:r>
        <w:rPr>
          <w:lang w:val="en-GB"/>
        </w:rPr>
        <w:t>is asked</w:t>
      </w:r>
      <w:proofErr w:type="gramEnd"/>
      <w:r>
        <w:rPr>
          <w:lang w:val="en-GB"/>
        </w:rPr>
        <w:t xml:space="preserve"> to </w:t>
      </w:r>
      <w:r w:rsidR="007E0455" w:rsidRPr="00FC7644">
        <w:rPr>
          <w:lang w:val="en-GB"/>
        </w:rPr>
        <w:t>provide a list of preferred hotels</w:t>
      </w:r>
      <w:r w:rsidR="00CC19D8">
        <w:rPr>
          <w:lang w:val="en-GB"/>
        </w:rPr>
        <w:t xml:space="preserve"> or students residences</w:t>
      </w:r>
      <w:r w:rsidR="007E0455" w:rsidRPr="00FC7644">
        <w:rPr>
          <w:lang w:val="en-GB"/>
        </w:rPr>
        <w:t>.</w:t>
      </w:r>
      <w:r w:rsidR="006A5040">
        <w:rPr>
          <w:lang w:val="en-GB"/>
        </w:rPr>
        <w:t xml:space="preserve"> A </w:t>
      </w:r>
      <w:r w:rsidR="00A3121E" w:rsidRPr="00FC7644">
        <w:rPr>
          <w:lang w:val="en-GB"/>
        </w:rPr>
        <w:t xml:space="preserve">short guide to its facilities (map, accessibility, </w:t>
      </w:r>
      <w:r w:rsidR="00D939EC" w:rsidRPr="00FC7644">
        <w:rPr>
          <w:lang w:val="en-GB"/>
        </w:rPr>
        <w:t>good</w:t>
      </w:r>
      <w:r w:rsidR="00A3121E" w:rsidRPr="00FC7644">
        <w:rPr>
          <w:lang w:val="en-GB"/>
        </w:rPr>
        <w:t xml:space="preserve"> to know, etc.), the host city, </w:t>
      </w:r>
      <w:r w:rsidR="006A5040">
        <w:rPr>
          <w:lang w:val="en-GB"/>
        </w:rPr>
        <w:t xml:space="preserve">and </w:t>
      </w:r>
      <w:r w:rsidR="00A3121E" w:rsidRPr="00FC7644">
        <w:rPr>
          <w:lang w:val="en-GB"/>
        </w:rPr>
        <w:t>information on public transport</w:t>
      </w:r>
      <w:r w:rsidR="00C7046C">
        <w:rPr>
          <w:lang w:val="en-GB"/>
        </w:rPr>
        <w:t xml:space="preserve"> and travel to the venue from airports and railway stations</w:t>
      </w:r>
      <w:r w:rsidR="006A5040">
        <w:rPr>
          <w:lang w:val="en-GB"/>
        </w:rPr>
        <w:t xml:space="preserve"> is highly appreciated</w:t>
      </w:r>
      <w:r w:rsidR="00EC1B5C">
        <w:rPr>
          <w:lang w:val="en-GB"/>
        </w:rPr>
        <w:t>.</w:t>
      </w:r>
      <w:r w:rsidR="007E0455" w:rsidRPr="00FC7644">
        <w:rPr>
          <w:lang w:val="en-GB"/>
        </w:rPr>
        <w:t xml:space="preserve"> </w:t>
      </w:r>
    </w:p>
    <w:p w14:paraId="7841B036" w14:textId="43AE8165" w:rsidR="00772624" w:rsidRPr="00FC7644" w:rsidRDefault="00E00AF9" w:rsidP="00772624">
      <w:pPr>
        <w:pStyle w:val="Titre1"/>
        <w:rPr>
          <w:lang w:val="en-GB"/>
        </w:rPr>
      </w:pPr>
      <w:bookmarkStart w:id="13" w:name="_Toc109226141"/>
      <w:r>
        <w:rPr>
          <w:lang w:val="en-GB"/>
        </w:rPr>
        <w:t>E</w:t>
      </w:r>
      <w:r w:rsidR="00772624">
        <w:rPr>
          <w:lang w:val="en-GB"/>
        </w:rPr>
        <w:t>valuation process to select the host partner</w:t>
      </w:r>
      <w:bookmarkEnd w:id="13"/>
    </w:p>
    <w:p w14:paraId="5C3D3030" w14:textId="3052CC47" w:rsidR="00F929BC" w:rsidRDefault="00F929BC" w:rsidP="00742608">
      <w:pPr>
        <w:jc w:val="both"/>
        <w:rPr>
          <w:lang w:val="en-GB"/>
        </w:rPr>
      </w:pPr>
    </w:p>
    <w:p w14:paraId="68BA964B" w14:textId="64A40FD5" w:rsidR="00C7046C" w:rsidRPr="005E3B0D" w:rsidRDefault="00C7046C" w:rsidP="003075DB">
      <w:pPr>
        <w:jc w:val="both"/>
        <w:rPr>
          <w:lang w:val="en-GB"/>
        </w:rPr>
      </w:pPr>
      <w:r w:rsidRPr="005E3B0D">
        <w:rPr>
          <w:lang w:val="en-GB"/>
        </w:rPr>
        <w:t xml:space="preserve">If you want to put forward your </w:t>
      </w:r>
      <w:r w:rsidR="00A4328F">
        <w:rPr>
          <w:lang w:val="en-GB"/>
        </w:rPr>
        <w:t>application</w:t>
      </w:r>
      <w:r w:rsidRPr="005E3B0D">
        <w:rPr>
          <w:lang w:val="en-GB"/>
        </w:rPr>
        <w:t xml:space="preserve"> as a hosting partner for the EJP SOIL General Meeting and Annual Science Days 2023 or 2024 events, we ask you to:</w:t>
      </w:r>
    </w:p>
    <w:p w14:paraId="18F04BBF" w14:textId="7FDE0D7D" w:rsidR="00C7046C" w:rsidRPr="005E3B0D" w:rsidRDefault="00C7046C" w:rsidP="005E3B0D">
      <w:pPr>
        <w:pStyle w:val="Paragraphedeliste"/>
        <w:numPr>
          <w:ilvl w:val="0"/>
          <w:numId w:val="21"/>
        </w:numPr>
        <w:jc w:val="both"/>
        <w:rPr>
          <w:lang w:val="en-GB"/>
        </w:rPr>
      </w:pPr>
      <w:r w:rsidRPr="005E3B0D">
        <w:rPr>
          <w:lang w:val="en-GB"/>
        </w:rPr>
        <w:t>Read through this entire document carefully</w:t>
      </w:r>
      <w:r w:rsidR="00A4328F">
        <w:rPr>
          <w:lang w:val="en-GB"/>
        </w:rPr>
        <w:t>;</w:t>
      </w:r>
    </w:p>
    <w:p w14:paraId="2E11CFAE" w14:textId="05003CB8" w:rsidR="00C7046C" w:rsidRPr="005E3B0D" w:rsidRDefault="00C7046C" w:rsidP="005E3B0D">
      <w:pPr>
        <w:pStyle w:val="Paragraphedeliste"/>
        <w:numPr>
          <w:ilvl w:val="0"/>
          <w:numId w:val="21"/>
        </w:numPr>
        <w:jc w:val="both"/>
        <w:rPr>
          <w:lang w:val="en-GB"/>
        </w:rPr>
      </w:pPr>
      <w:r w:rsidRPr="005E3B0D">
        <w:rPr>
          <w:lang w:val="en-GB"/>
        </w:rPr>
        <w:t xml:space="preserve">Fill in the first sheet of the </w:t>
      </w:r>
      <w:r w:rsidR="00A4328F">
        <w:rPr>
          <w:lang w:val="en-GB"/>
        </w:rPr>
        <w:t>excel template</w:t>
      </w:r>
      <w:r w:rsidRPr="005E3B0D">
        <w:rPr>
          <w:lang w:val="en-GB"/>
        </w:rPr>
        <w:t xml:space="preserve"> entirely according to the instructions in the excel and keeping the information in this document in mind</w:t>
      </w:r>
      <w:r w:rsidR="00A4328F">
        <w:rPr>
          <w:lang w:val="en-GB"/>
        </w:rPr>
        <w:t>;</w:t>
      </w:r>
    </w:p>
    <w:p w14:paraId="50AB34AA" w14:textId="3E9316AF" w:rsidR="00C7046C" w:rsidRPr="005E3B0D" w:rsidRDefault="00C7046C" w:rsidP="005E3B0D">
      <w:pPr>
        <w:pStyle w:val="Paragraphedeliste"/>
        <w:numPr>
          <w:ilvl w:val="0"/>
          <w:numId w:val="21"/>
        </w:numPr>
        <w:jc w:val="both"/>
        <w:rPr>
          <w:lang w:val="en-GB"/>
        </w:rPr>
      </w:pPr>
      <w:r w:rsidRPr="005E3B0D">
        <w:rPr>
          <w:lang w:val="en-GB"/>
        </w:rPr>
        <w:t xml:space="preserve">Fill in the second sheet of the excel </w:t>
      </w:r>
      <w:r w:rsidR="00A4328F">
        <w:rPr>
          <w:lang w:val="en-GB"/>
        </w:rPr>
        <w:t xml:space="preserve">template </w:t>
      </w:r>
      <w:r w:rsidRPr="005E3B0D">
        <w:rPr>
          <w:lang w:val="en-GB"/>
        </w:rPr>
        <w:t xml:space="preserve">estimating </w:t>
      </w:r>
      <w:r w:rsidR="00A4328F">
        <w:rPr>
          <w:lang w:val="en-GB"/>
        </w:rPr>
        <w:t xml:space="preserve">your </w:t>
      </w:r>
      <w:r w:rsidRPr="005E3B0D">
        <w:rPr>
          <w:lang w:val="en-GB"/>
        </w:rPr>
        <w:t>preliminary budget</w:t>
      </w:r>
      <w:r w:rsidR="00A4328F">
        <w:rPr>
          <w:lang w:val="en-GB"/>
        </w:rPr>
        <w:t xml:space="preserve"> for the organisation of the GM and ASDs only. Please do so according to the instructions in the excel template and keeping the information in this document in mind. </w:t>
      </w:r>
      <w:r w:rsidRPr="005E3B0D">
        <w:rPr>
          <w:lang w:val="en-GB"/>
        </w:rPr>
        <w:t xml:space="preserve">We will greatly appreciate and evaluate a </w:t>
      </w:r>
      <w:r w:rsidR="00A4328F">
        <w:rPr>
          <w:lang w:val="en-GB"/>
        </w:rPr>
        <w:t xml:space="preserve">realistic preliminary budget, </w:t>
      </w:r>
      <w:r w:rsidR="00A4328F" w:rsidRPr="00A4328F">
        <w:rPr>
          <w:lang w:val="en-GB"/>
        </w:rPr>
        <w:t>with comments where necessary</w:t>
      </w:r>
      <w:r w:rsidR="00A4328F">
        <w:rPr>
          <w:lang w:val="en-GB"/>
        </w:rPr>
        <w:t>.</w:t>
      </w:r>
    </w:p>
    <w:p w14:paraId="2FCC1A7C" w14:textId="2BDA1E74" w:rsidR="00C7046C" w:rsidRPr="005E3B0D" w:rsidRDefault="00C7046C" w:rsidP="00C7046C">
      <w:pPr>
        <w:jc w:val="both"/>
        <w:rPr>
          <w:lang w:val="en-GB"/>
        </w:rPr>
      </w:pPr>
      <w:r w:rsidRPr="005E3B0D">
        <w:rPr>
          <w:lang w:val="en-GB"/>
        </w:rPr>
        <w:t>Once you have sent in the</w:t>
      </w:r>
      <w:r w:rsidR="00A4328F">
        <w:rPr>
          <w:lang w:val="en-GB"/>
        </w:rPr>
        <w:t xml:space="preserve"> </w:t>
      </w:r>
      <w:r w:rsidRPr="005E3B0D">
        <w:rPr>
          <w:lang w:val="en-GB"/>
        </w:rPr>
        <w:t xml:space="preserve">excel </w:t>
      </w:r>
      <w:r w:rsidR="00A4328F">
        <w:rPr>
          <w:lang w:val="en-GB"/>
        </w:rPr>
        <w:t xml:space="preserve">template duly completed to </w:t>
      </w:r>
      <w:hyperlink r:id="rId14" w:history="1">
        <w:r w:rsidR="00A4328F" w:rsidRPr="00C66E9B">
          <w:rPr>
            <w:rStyle w:val="Lienhypertexte"/>
            <w:lang w:val="en-GB"/>
          </w:rPr>
          <w:t>ejpsoilcoord@inrae.fr</w:t>
        </w:r>
      </w:hyperlink>
      <w:r w:rsidR="00A4328F">
        <w:rPr>
          <w:lang w:val="en-GB"/>
        </w:rPr>
        <w:t xml:space="preserve"> </w:t>
      </w:r>
      <w:r w:rsidRPr="005E3B0D">
        <w:rPr>
          <w:lang w:val="en-GB"/>
        </w:rPr>
        <w:t>you have officially entered your institute as a candidate host for the GM &amp; ASD event</w:t>
      </w:r>
      <w:r w:rsidR="00B366CC">
        <w:rPr>
          <w:lang w:val="en-GB"/>
        </w:rPr>
        <w:t>s</w:t>
      </w:r>
      <w:r w:rsidRPr="005E3B0D">
        <w:rPr>
          <w:lang w:val="en-GB"/>
        </w:rPr>
        <w:t xml:space="preserve"> 2023 or 2024. </w:t>
      </w:r>
    </w:p>
    <w:p w14:paraId="4B89EE32" w14:textId="0A08AB82" w:rsidR="00C7046C" w:rsidRPr="005E3B0D" w:rsidRDefault="00C7046C" w:rsidP="00C7046C">
      <w:pPr>
        <w:jc w:val="both"/>
        <w:rPr>
          <w:lang w:val="en-GB"/>
        </w:rPr>
      </w:pPr>
      <w:r w:rsidRPr="005E3B0D">
        <w:rPr>
          <w:lang w:val="en-GB"/>
        </w:rPr>
        <w:t>We have drafted a transparent scoring system in order to evaluate all candidates fairly. The hosting candidate with the highest score will be officially asked to host the event</w:t>
      </w:r>
      <w:r w:rsidR="00A4328F">
        <w:rPr>
          <w:lang w:val="en-GB"/>
        </w:rPr>
        <w:t>s</w:t>
      </w:r>
      <w:r w:rsidRPr="005E3B0D">
        <w:rPr>
          <w:lang w:val="en-GB"/>
        </w:rPr>
        <w:t xml:space="preserve"> (in the year you have indicated your </w:t>
      </w:r>
      <w:r w:rsidR="00A4328F">
        <w:rPr>
          <w:lang w:val="en-GB"/>
        </w:rPr>
        <w:t>application</w:t>
      </w:r>
      <w:r w:rsidRPr="005E3B0D">
        <w:rPr>
          <w:lang w:val="en-GB"/>
        </w:rPr>
        <w:t xml:space="preserve"> for, or in case of </w:t>
      </w:r>
      <w:proofErr w:type="gramStart"/>
      <w:r w:rsidRPr="005E3B0D">
        <w:rPr>
          <w:lang w:val="en-GB"/>
        </w:rPr>
        <w:t>2</w:t>
      </w:r>
      <w:proofErr w:type="gramEnd"/>
      <w:r w:rsidRPr="005E3B0D">
        <w:rPr>
          <w:lang w:val="en-GB"/>
        </w:rPr>
        <w:t xml:space="preserve"> very high/close scores for the same year, you will possibly be asked to host in the other of the 2 years). </w:t>
      </w:r>
    </w:p>
    <w:p w14:paraId="5D5C83F4" w14:textId="118D7DF0" w:rsidR="00C7046C" w:rsidRPr="005E3B0D" w:rsidRDefault="00C7046C" w:rsidP="00C7046C">
      <w:pPr>
        <w:jc w:val="both"/>
        <w:rPr>
          <w:lang w:val="en-GB"/>
        </w:rPr>
      </w:pPr>
      <w:r w:rsidRPr="005E3B0D">
        <w:rPr>
          <w:lang w:val="en-GB"/>
        </w:rPr>
        <w:t xml:space="preserve">You can find the scoring system </w:t>
      </w:r>
      <w:r w:rsidR="00F0016D" w:rsidRPr="005E3B0D">
        <w:rPr>
          <w:lang w:val="en-GB"/>
        </w:rPr>
        <w:t>in the “</w:t>
      </w:r>
      <w:r w:rsidR="005E3B0D">
        <w:rPr>
          <w:lang w:val="en-GB"/>
        </w:rPr>
        <w:t xml:space="preserve">Evaluation System: our </w:t>
      </w:r>
      <w:r w:rsidR="00F0016D" w:rsidRPr="005E3B0D">
        <w:rPr>
          <w:lang w:val="en-GB"/>
        </w:rPr>
        <w:t>hosting criteria” document</w:t>
      </w:r>
      <w:r w:rsidR="00A4328F">
        <w:rPr>
          <w:lang w:val="en-GB"/>
        </w:rPr>
        <w:t xml:space="preserve"> – as an annex to this Information Paper</w:t>
      </w:r>
      <w:r w:rsidR="00B366CC">
        <w:rPr>
          <w:lang w:val="en-GB"/>
        </w:rPr>
        <w:t xml:space="preserve"> (see page </w:t>
      </w:r>
      <w:r w:rsidR="00C56553">
        <w:rPr>
          <w:lang w:val="en-GB"/>
        </w:rPr>
        <w:t>9</w:t>
      </w:r>
      <w:r w:rsidR="00B366CC">
        <w:rPr>
          <w:lang w:val="en-GB"/>
        </w:rPr>
        <w:t>)</w:t>
      </w:r>
      <w:r w:rsidR="00F0016D" w:rsidRPr="005E3B0D">
        <w:rPr>
          <w:lang w:val="en-GB"/>
        </w:rPr>
        <w:t xml:space="preserve">. Please </w:t>
      </w:r>
      <w:proofErr w:type="gramStart"/>
      <w:r w:rsidR="00F0016D" w:rsidRPr="005E3B0D">
        <w:rPr>
          <w:lang w:val="en-GB"/>
        </w:rPr>
        <w:t>take all these points into account</w:t>
      </w:r>
      <w:proofErr w:type="gramEnd"/>
      <w:r w:rsidR="00F0016D" w:rsidRPr="005E3B0D">
        <w:rPr>
          <w:lang w:val="en-GB"/>
        </w:rPr>
        <w:t>, as they are all important, and do</w:t>
      </w:r>
      <w:r w:rsidR="00A4328F">
        <w:rPr>
          <w:lang w:val="en-GB"/>
        </w:rPr>
        <w:t xml:space="preserve"> not</w:t>
      </w:r>
      <w:r w:rsidR="00F0016D" w:rsidRPr="005E3B0D">
        <w:rPr>
          <w:lang w:val="en-GB"/>
        </w:rPr>
        <w:t xml:space="preserve"> just focus on the “higher scoring” points. We want to be open to all </w:t>
      </w:r>
      <w:r w:rsidR="00A4328F">
        <w:rPr>
          <w:lang w:val="en-GB"/>
        </w:rPr>
        <w:t>application</w:t>
      </w:r>
      <w:r w:rsidR="00F0016D" w:rsidRPr="005E3B0D">
        <w:rPr>
          <w:lang w:val="en-GB"/>
        </w:rPr>
        <w:t xml:space="preserve">s and not have too many </w:t>
      </w:r>
      <w:r w:rsidR="00F0016D" w:rsidRPr="005E3B0D">
        <w:rPr>
          <w:lang w:val="en-GB"/>
        </w:rPr>
        <w:lastRenderedPageBreak/>
        <w:t>restrictive criteria, but we ask you to take all criteria seriously and make a real effort to see how you can fulfil each criterion.</w:t>
      </w:r>
    </w:p>
    <w:p w14:paraId="093714D9" w14:textId="7819F85F" w:rsidR="00F0016D" w:rsidRDefault="00F0016D" w:rsidP="00C7046C">
      <w:pPr>
        <w:jc w:val="both"/>
        <w:rPr>
          <w:lang w:val="en-GB"/>
        </w:rPr>
      </w:pPr>
      <w:r w:rsidRPr="005E3B0D">
        <w:rPr>
          <w:lang w:val="en-GB"/>
        </w:rPr>
        <w:t xml:space="preserve">Please note </w:t>
      </w:r>
      <w:proofErr w:type="gramStart"/>
      <w:r w:rsidRPr="005E3B0D">
        <w:rPr>
          <w:lang w:val="en-GB"/>
        </w:rPr>
        <w:t>that there is a very short list of “eligibility criteria” which are not taken into the scoring system</w:t>
      </w:r>
      <w:proofErr w:type="gramEnd"/>
      <w:r w:rsidRPr="005E3B0D">
        <w:rPr>
          <w:lang w:val="en-GB"/>
        </w:rPr>
        <w:t xml:space="preserve">. These criteria are required and need to </w:t>
      </w:r>
      <w:proofErr w:type="gramStart"/>
      <w:r w:rsidRPr="005E3B0D">
        <w:rPr>
          <w:lang w:val="en-GB"/>
        </w:rPr>
        <w:t>be fulfilled</w:t>
      </w:r>
      <w:proofErr w:type="gramEnd"/>
      <w:r w:rsidRPr="005E3B0D">
        <w:rPr>
          <w:lang w:val="en-GB"/>
        </w:rPr>
        <w:t xml:space="preserve"> before we can consider you as a candidate. All other criteria are “selection criteria” and </w:t>
      </w:r>
      <w:proofErr w:type="gramStart"/>
      <w:r w:rsidRPr="005E3B0D">
        <w:rPr>
          <w:lang w:val="en-GB"/>
        </w:rPr>
        <w:t>will be scored</w:t>
      </w:r>
      <w:proofErr w:type="gramEnd"/>
      <w:r w:rsidRPr="005E3B0D">
        <w:rPr>
          <w:lang w:val="en-GB"/>
        </w:rPr>
        <w:t xml:space="preserve"> by WP1 and WP9 coordination and the other event organizers, resulting in a total score allowing us to compare candidates. </w:t>
      </w:r>
    </w:p>
    <w:p w14:paraId="71654822" w14:textId="30D77DEB" w:rsidR="005E3B0D" w:rsidRPr="005E3B0D" w:rsidRDefault="005E3B0D" w:rsidP="00C7046C">
      <w:pPr>
        <w:jc w:val="both"/>
        <w:rPr>
          <w:lang w:val="en-GB"/>
        </w:rPr>
      </w:pPr>
      <w:r w:rsidRPr="00030B35">
        <w:rPr>
          <w:lang w:val="en-GB"/>
        </w:rPr>
        <w:t>Please note that we will also pay particular attention to the criterion of</w:t>
      </w:r>
      <w:r w:rsidRPr="00FD2590">
        <w:rPr>
          <w:lang w:val="en-GB"/>
        </w:rPr>
        <w:t xml:space="preserve"> inclusiveness when evaluating proposals.</w:t>
      </w:r>
    </w:p>
    <w:p w14:paraId="549266B7" w14:textId="6F08A06B" w:rsidR="00A4328F" w:rsidRPr="005E3B0D" w:rsidRDefault="00A4328F" w:rsidP="00C7046C">
      <w:pPr>
        <w:jc w:val="both"/>
        <w:rPr>
          <w:lang w:val="en-GB"/>
        </w:rPr>
      </w:pPr>
      <w:r>
        <w:rPr>
          <w:lang w:val="en-GB"/>
        </w:rPr>
        <w:t>Y</w:t>
      </w:r>
      <w:r w:rsidR="00F0016D" w:rsidRPr="005E3B0D">
        <w:rPr>
          <w:lang w:val="en-GB"/>
        </w:rPr>
        <w:t>ou will receive feedback after your evaluation and will be able to see the document and your individual scoring, as well as the total scores of the other candidates, to ensure a transparent process.</w:t>
      </w:r>
      <w:r w:rsidRPr="00A4328F">
        <w:t xml:space="preserve"> </w:t>
      </w:r>
      <w:r w:rsidRPr="00A4328F">
        <w:rPr>
          <w:lang w:val="en-GB"/>
        </w:rPr>
        <w:t>You will receive feedback on your application in October</w:t>
      </w:r>
      <w:r>
        <w:rPr>
          <w:lang w:val="en-GB"/>
        </w:rPr>
        <w:t xml:space="preserve"> 2022 by email. </w:t>
      </w:r>
    </w:p>
    <w:p w14:paraId="59C6CCAD" w14:textId="77777777" w:rsidR="005E3B0D" w:rsidRDefault="005E3B0D">
      <w:pPr>
        <w:rPr>
          <w:lang w:val="en-GB"/>
        </w:rPr>
      </w:pPr>
      <w:r>
        <w:rPr>
          <w:lang w:val="en-GB"/>
        </w:rPr>
        <w:br w:type="page"/>
      </w:r>
    </w:p>
    <w:p w14:paraId="2E35E653" w14:textId="0502D5AF" w:rsidR="005E3B0D" w:rsidRPr="00FC7644" w:rsidRDefault="005E3B0D" w:rsidP="00901C30">
      <w:pPr>
        <w:pStyle w:val="Titre1"/>
        <w:spacing w:line="360" w:lineRule="auto"/>
        <w:rPr>
          <w:lang w:val="en-GB"/>
        </w:rPr>
      </w:pPr>
      <w:bookmarkStart w:id="14" w:name="_Toc109226142"/>
      <w:r>
        <w:rPr>
          <w:lang w:val="en-GB"/>
        </w:rPr>
        <w:lastRenderedPageBreak/>
        <w:t xml:space="preserve">Annex: Evaluation system: our </w:t>
      </w:r>
      <w:r w:rsidRPr="00030B35">
        <w:rPr>
          <w:lang w:val="en-GB"/>
        </w:rPr>
        <w:t>hosting criteria</w:t>
      </w:r>
      <w:bookmarkEnd w:id="14"/>
    </w:p>
    <w:p w14:paraId="0700F257" w14:textId="5A3272D7" w:rsidR="00901C30" w:rsidRPr="00901C30" w:rsidRDefault="00901C30" w:rsidP="00901C30">
      <w:pPr>
        <w:pStyle w:val="Titre2"/>
        <w:spacing w:line="360" w:lineRule="auto"/>
        <w:rPr>
          <w:sz w:val="26"/>
          <w:szCs w:val="26"/>
          <w:lang w:val="en-US"/>
        </w:rPr>
      </w:pPr>
      <w:r w:rsidRPr="00901C30">
        <w:rPr>
          <w:sz w:val="26"/>
          <w:szCs w:val="26"/>
          <w:lang w:val="en-US"/>
        </w:rPr>
        <w:t>Eligibility criteria</w:t>
      </w:r>
    </w:p>
    <w:p w14:paraId="4A5DB2C5" w14:textId="77777777" w:rsidR="00901C30" w:rsidRPr="00901C30" w:rsidRDefault="00901C30" w:rsidP="00901C30">
      <w:pPr>
        <w:pStyle w:val="Sous-titre"/>
        <w:spacing w:line="360" w:lineRule="auto"/>
        <w:rPr>
          <w:color w:val="000000" w:themeColor="text1"/>
          <w:sz w:val="22"/>
          <w:lang w:val="en-US"/>
        </w:rPr>
      </w:pPr>
      <w:r w:rsidRPr="00901C30">
        <w:rPr>
          <w:color w:val="000000" w:themeColor="text1"/>
          <w:sz w:val="22"/>
          <w:lang w:val="en-US"/>
        </w:rPr>
        <w:t>These are the criteria that need to be fulfilled for you to be considered as a hosting candidate</w:t>
      </w:r>
    </w:p>
    <w:p w14:paraId="07A00E21" w14:textId="6B606BDF" w:rsidR="00901C30" w:rsidRPr="00901C30" w:rsidRDefault="00901C30" w:rsidP="00901C30">
      <w:pPr>
        <w:pStyle w:val="En-tte"/>
        <w:numPr>
          <w:ilvl w:val="0"/>
          <w:numId w:val="25"/>
        </w:numPr>
        <w:tabs>
          <w:tab w:val="clear" w:pos="4513"/>
          <w:tab w:val="clear" w:pos="9026"/>
          <w:tab w:val="center" w:pos="4703"/>
          <w:tab w:val="right" w:pos="9406"/>
        </w:tabs>
        <w:spacing w:line="360" w:lineRule="auto"/>
        <w:rPr>
          <w:rFonts w:cstheme="minorHAnsi"/>
          <w:lang w:val="en-US"/>
        </w:rPr>
      </w:pPr>
      <w:r w:rsidRPr="00901C30">
        <w:rPr>
          <w:rFonts w:cstheme="minorHAnsi"/>
          <w:lang w:val="en-US"/>
        </w:rPr>
        <w:t>Suggested dat</w:t>
      </w:r>
      <w:r w:rsidR="006818B7">
        <w:rPr>
          <w:rFonts w:cstheme="minorHAnsi"/>
          <w:lang w:val="en-US"/>
        </w:rPr>
        <w:t>es are within given date range;</w:t>
      </w:r>
    </w:p>
    <w:p w14:paraId="224AC44F" w14:textId="75E59087" w:rsidR="00901C30" w:rsidRPr="00901C30" w:rsidRDefault="00901C30" w:rsidP="00901C30">
      <w:pPr>
        <w:pStyle w:val="En-tte"/>
        <w:numPr>
          <w:ilvl w:val="0"/>
          <w:numId w:val="25"/>
        </w:numPr>
        <w:tabs>
          <w:tab w:val="clear" w:pos="4513"/>
          <w:tab w:val="clear" w:pos="9026"/>
          <w:tab w:val="center" w:pos="4703"/>
          <w:tab w:val="right" w:pos="9406"/>
        </w:tabs>
        <w:spacing w:line="360" w:lineRule="auto"/>
        <w:rPr>
          <w:rFonts w:cstheme="minorHAnsi"/>
          <w:lang w:val="en-US"/>
        </w:rPr>
      </w:pPr>
      <w:r w:rsidRPr="00901C30">
        <w:rPr>
          <w:rFonts w:cstheme="minorHAnsi"/>
          <w:lang w:val="en-US"/>
        </w:rPr>
        <w:t>5</w:t>
      </w:r>
      <w:r w:rsidR="006818B7">
        <w:rPr>
          <w:rFonts w:cstheme="minorHAnsi"/>
          <w:lang w:val="en-US"/>
        </w:rPr>
        <w:t xml:space="preserve"> consecutive days availability;</w:t>
      </w:r>
    </w:p>
    <w:p w14:paraId="2959C6A5" w14:textId="400218C8" w:rsidR="00901C30" w:rsidRPr="00901C30" w:rsidRDefault="006818B7" w:rsidP="00901C30">
      <w:pPr>
        <w:pStyle w:val="En-tte"/>
        <w:numPr>
          <w:ilvl w:val="0"/>
          <w:numId w:val="25"/>
        </w:numPr>
        <w:tabs>
          <w:tab w:val="clear" w:pos="4513"/>
          <w:tab w:val="clear" w:pos="9026"/>
          <w:tab w:val="center" w:pos="4703"/>
          <w:tab w:val="right" w:pos="9406"/>
        </w:tabs>
        <w:spacing w:line="360" w:lineRule="auto"/>
        <w:rPr>
          <w:rFonts w:cstheme="minorHAnsi"/>
          <w:lang w:val="en-US"/>
        </w:rPr>
      </w:pPr>
      <w:r>
        <w:rPr>
          <w:rFonts w:cstheme="minorHAnsi"/>
          <w:lang w:val="en-US"/>
        </w:rPr>
        <w:t>Possibility for social dinner;</w:t>
      </w:r>
    </w:p>
    <w:p w14:paraId="74266767" w14:textId="6F2F46DE" w:rsidR="00901C30" w:rsidRPr="00901C30" w:rsidRDefault="00901C30" w:rsidP="00901C30">
      <w:pPr>
        <w:pStyle w:val="En-tte"/>
        <w:numPr>
          <w:ilvl w:val="0"/>
          <w:numId w:val="25"/>
        </w:numPr>
        <w:tabs>
          <w:tab w:val="clear" w:pos="4513"/>
          <w:tab w:val="clear" w:pos="9026"/>
          <w:tab w:val="center" w:pos="4703"/>
          <w:tab w:val="right" w:pos="9406"/>
        </w:tabs>
        <w:spacing w:line="360" w:lineRule="auto"/>
        <w:rPr>
          <w:rFonts w:cstheme="minorHAnsi"/>
          <w:lang w:val="en-US"/>
        </w:rPr>
      </w:pPr>
      <w:r w:rsidRPr="00901C30">
        <w:rPr>
          <w:rFonts w:cstheme="minorHAnsi"/>
          <w:lang w:val="en-US"/>
        </w:rPr>
        <w:t>Realistic preliminary budget deliver</w:t>
      </w:r>
      <w:r w:rsidR="00B366CC">
        <w:rPr>
          <w:rFonts w:cstheme="minorHAnsi"/>
          <w:lang w:val="en-US"/>
        </w:rPr>
        <w:t>e</w:t>
      </w:r>
      <w:r w:rsidR="006818B7">
        <w:rPr>
          <w:rFonts w:cstheme="minorHAnsi"/>
          <w:lang w:val="en-US"/>
        </w:rPr>
        <w:t>d.</w:t>
      </w:r>
    </w:p>
    <w:p w14:paraId="0059D4DB" w14:textId="77777777" w:rsidR="00901C30" w:rsidRPr="00901C30" w:rsidRDefault="00901C30" w:rsidP="00F2328C">
      <w:pPr>
        <w:pStyle w:val="Titre2"/>
        <w:spacing w:line="360" w:lineRule="auto"/>
        <w:jc w:val="both"/>
        <w:rPr>
          <w:sz w:val="26"/>
          <w:szCs w:val="26"/>
          <w:lang w:val="en-US"/>
        </w:rPr>
      </w:pPr>
      <w:r w:rsidRPr="00901C30">
        <w:rPr>
          <w:sz w:val="26"/>
          <w:szCs w:val="26"/>
          <w:lang w:val="en-US"/>
        </w:rPr>
        <w:t>Selection criteria</w:t>
      </w:r>
    </w:p>
    <w:p w14:paraId="2FC31475" w14:textId="04024D54" w:rsidR="00901C30" w:rsidRPr="00901C30" w:rsidRDefault="00901C30" w:rsidP="00F2328C">
      <w:pPr>
        <w:pStyle w:val="Sous-titre"/>
        <w:jc w:val="both"/>
        <w:rPr>
          <w:color w:val="000000" w:themeColor="text1"/>
          <w:sz w:val="22"/>
          <w:lang w:val="en-US"/>
        </w:rPr>
      </w:pPr>
      <w:r w:rsidRPr="00901C30">
        <w:rPr>
          <w:color w:val="000000" w:themeColor="text1"/>
          <w:sz w:val="22"/>
          <w:lang w:val="en-US"/>
        </w:rPr>
        <w:t xml:space="preserve">These are the criteria EJP SOIL coordination and the event </w:t>
      </w:r>
      <w:r w:rsidR="006818B7" w:rsidRPr="00901C30">
        <w:rPr>
          <w:color w:val="000000" w:themeColor="text1"/>
          <w:sz w:val="22"/>
          <w:lang w:val="en-US"/>
        </w:rPr>
        <w:t>organizers</w:t>
      </w:r>
      <w:r w:rsidRPr="00901C30">
        <w:rPr>
          <w:color w:val="000000" w:themeColor="text1"/>
          <w:sz w:val="22"/>
          <w:lang w:val="en-US"/>
        </w:rPr>
        <w:t xml:space="preserve"> will use to make a definitive selection between the hosting candidates. WP1 and WP9 coordination will use the excel each hosting candidate has filled out to grade below criteria. The partner with the highest total score </w:t>
      </w:r>
      <w:proofErr w:type="gramStart"/>
      <w:r w:rsidRPr="00901C30">
        <w:rPr>
          <w:color w:val="000000" w:themeColor="text1"/>
          <w:sz w:val="22"/>
          <w:lang w:val="en-US"/>
        </w:rPr>
        <w:t>will be chosen</w:t>
      </w:r>
      <w:proofErr w:type="gramEnd"/>
      <w:r w:rsidRPr="00901C30">
        <w:rPr>
          <w:color w:val="000000" w:themeColor="text1"/>
          <w:sz w:val="22"/>
          <w:lang w:val="en-US"/>
        </w:rPr>
        <w:t xml:space="preserve"> to host the 2023 </w:t>
      </w:r>
      <w:r w:rsidR="00F2328C">
        <w:rPr>
          <w:color w:val="000000" w:themeColor="text1"/>
          <w:sz w:val="22"/>
          <w:lang w:val="en-US"/>
        </w:rPr>
        <w:t xml:space="preserve">(and possible 2024) </w:t>
      </w:r>
      <w:r w:rsidRPr="00901C30">
        <w:rPr>
          <w:color w:val="000000" w:themeColor="text1"/>
          <w:sz w:val="22"/>
          <w:lang w:val="en-US"/>
        </w:rPr>
        <w:t>event</w:t>
      </w:r>
      <w:r w:rsidR="00F2328C">
        <w:rPr>
          <w:color w:val="000000" w:themeColor="text1"/>
          <w:sz w:val="22"/>
          <w:lang w:val="en-US"/>
        </w:rPr>
        <w:t>s</w:t>
      </w:r>
      <w:r w:rsidRPr="00901C30">
        <w:rPr>
          <w:color w:val="000000" w:themeColor="text1"/>
          <w:sz w:val="22"/>
          <w:lang w:val="en-US"/>
        </w:rPr>
        <w:t>, with a side note that Eastern European country candidates will be given preference by coordination.</w:t>
      </w:r>
    </w:p>
    <w:tbl>
      <w:tblPr>
        <w:tblW w:w="0" w:type="auto"/>
        <w:tblCellMar>
          <w:left w:w="0" w:type="dxa"/>
          <w:right w:w="0" w:type="dxa"/>
        </w:tblCellMar>
        <w:tblLook w:val="04A0" w:firstRow="1" w:lastRow="0" w:firstColumn="1" w:lastColumn="0" w:noHBand="0" w:noVBand="1"/>
      </w:tblPr>
      <w:tblGrid>
        <w:gridCol w:w="2393"/>
        <w:gridCol w:w="3834"/>
        <w:gridCol w:w="1418"/>
        <w:gridCol w:w="1407"/>
      </w:tblGrid>
      <w:tr w:rsidR="00901C30" w:rsidRPr="00901C30" w14:paraId="7E5EF90B" w14:textId="77777777" w:rsidTr="00B77185">
        <w:tc>
          <w:tcPr>
            <w:tcW w:w="2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17CDF" w14:textId="77777777" w:rsidR="00901C30" w:rsidRPr="00901C30" w:rsidRDefault="00901C30" w:rsidP="00B77185">
            <w:pPr>
              <w:rPr>
                <w:rFonts w:cstheme="minorHAnsi"/>
                <w:sz w:val="20"/>
              </w:rPr>
            </w:pPr>
            <w:r w:rsidRPr="00901C30">
              <w:rPr>
                <w:rFonts w:cstheme="minorHAnsi"/>
                <w:sz w:val="20"/>
              </w:rPr>
              <w:t xml:space="preserve">Main criterium </w:t>
            </w:r>
          </w:p>
        </w:tc>
        <w:tc>
          <w:tcPr>
            <w:tcW w:w="3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07B3F" w14:textId="77777777" w:rsidR="00901C30" w:rsidRPr="00901C30" w:rsidRDefault="00901C30" w:rsidP="00B77185">
            <w:pPr>
              <w:rPr>
                <w:rFonts w:cstheme="minorHAnsi"/>
                <w:sz w:val="20"/>
              </w:rPr>
            </w:pPr>
            <w:r w:rsidRPr="00901C30">
              <w:rPr>
                <w:rFonts w:cstheme="minorHAnsi"/>
                <w:sz w:val="20"/>
              </w:rPr>
              <w:t>Subcriteria</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4CBB9" w14:textId="77777777" w:rsidR="00901C30" w:rsidRPr="00901C30" w:rsidRDefault="00901C30" w:rsidP="00B77185">
            <w:pPr>
              <w:rPr>
                <w:rFonts w:cstheme="minorHAnsi"/>
                <w:sz w:val="20"/>
              </w:rPr>
            </w:pPr>
            <w:r w:rsidRPr="00901C30">
              <w:rPr>
                <w:rFonts w:cstheme="minorHAnsi"/>
                <w:sz w:val="20"/>
              </w:rPr>
              <w:t>Max grading</w:t>
            </w:r>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E835A7" w14:textId="77777777" w:rsidR="00901C30" w:rsidRPr="00901C30" w:rsidRDefault="00901C30" w:rsidP="00B77185">
            <w:pPr>
              <w:rPr>
                <w:rFonts w:cstheme="minorHAnsi"/>
                <w:sz w:val="20"/>
              </w:rPr>
            </w:pPr>
            <w:r w:rsidRPr="00901C30">
              <w:rPr>
                <w:rFonts w:cstheme="minorHAnsi"/>
                <w:sz w:val="20"/>
              </w:rPr>
              <w:t xml:space="preserve">Weight </w:t>
            </w:r>
          </w:p>
        </w:tc>
      </w:tr>
      <w:tr w:rsidR="00901C30" w:rsidRPr="00901C30" w14:paraId="61690563" w14:textId="77777777" w:rsidTr="00B77185">
        <w:tc>
          <w:tcPr>
            <w:tcW w:w="2393" w:type="dxa"/>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C850FBD" w14:textId="77777777" w:rsidR="00901C30" w:rsidRPr="00901C30" w:rsidRDefault="00901C30" w:rsidP="00B77185">
            <w:pPr>
              <w:rPr>
                <w:rFonts w:cstheme="minorHAnsi"/>
                <w:b/>
                <w:bCs/>
                <w:sz w:val="20"/>
              </w:rPr>
            </w:pPr>
            <w:r w:rsidRPr="00901C30">
              <w:rPr>
                <w:rFonts w:cstheme="minorHAnsi"/>
                <w:b/>
                <w:bCs/>
                <w:sz w:val="20"/>
              </w:rPr>
              <w:t>Arrangements related to timing</w:t>
            </w:r>
          </w:p>
        </w:tc>
        <w:tc>
          <w:tcPr>
            <w:tcW w:w="6659" w:type="dxa"/>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37B97923" w14:textId="77777777" w:rsidR="00901C30" w:rsidRPr="00901C30" w:rsidRDefault="00901C30" w:rsidP="00B77185">
            <w:pPr>
              <w:rPr>
                <w:rFonts w:cstheme="minorHAnsi"/>
                <w:sz w:val="20"/>
                <w:lang w:val="en-US"/>
              </w:rPr>
            </w:pPr>
            <w:r w:rsidRPr="00901C30">
              <w:rPr>
                <w:rFonts w:cstheme="minorHAnsi"/>
                <w:sz w:val="20"/>
                <w:lang w:val="en-US"/>
              </w:rPr>
              <w:t>Required, see above (</w:t>
            </w:r>
            <w:proofErr w:type="spellStart"/>
            <w:r w:rsidRPr="00901C30">
              <w:rPr>
                <w:rFonts w:cstheme="minorHAnsi"/>
                <w:sz w:val="20"/>
                <w:lang w:val="en-US"/>
              </w:rPr>
              <w:t>Elegibility</w:t>
            </w:r>
            <w:proofErr w:type="spellEnd"/>
            <w:r w:rsidRPr="00901C30">
              <w:rPr>
                <w:rFonts w:cstheme="minorHAnsi"/>
                <w:sz w:val="20"/>
                <w:lang w:val="en-US"/>
              </w:rPr>
              <w:t xml:space="preserve"> criteria)</w:t>
            </w:r>
          </w:p>
        </w:tc>
      </w:tr>
      <w:tr w:rsidR="00901C30" w:rsidRPr="00901C30" w14:paraId="228B4CAA" w14:textId="77777777" w:rsidTr="00B77185">
        <w:tc>
          <w:tcPr>
            <w:tcW w:w="2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0805B" w14:textId="77777777" w:rsidR="00901C30" w:rsidRPr="00901C30" w:rsidRDefault="00901C30" w:rsidP="00B77185">
            <w:pPr>
              <w:rPr>
                <w:rFonts w:cstheme="minorHAnsi"/>
                <w:sz w:val="20"/>
                <w:lang w:val="en-US"/>
              </w:rPr>
            </w:pPr>
            <w:r w:rsidRPr="00901C30">
              <w:rPr>
                <w:rFonts w:cstheme="minorHAnsi"/>
                <w:b/>
                <w:bCs/>
                <w:sz w:val="20"/>
                <w:lang w:val="en-US"/>
              </w:rPr>
              <w:t xml:space="preserve">Arrangements related to the </w:t>
            </w:r>
            <w:proofErr w:type="spellStart"/>
            <w:r w:rsidRPr="00901C30">
              <w:rPr>
                <w:rFonts w:cstheme="minorHAnsi"/>
                <w:b/>
                <w:bCs/>
                <w:sz w:val="20"/>
                <w:lang w:val="en-US"/>
              </w:rPr>
              <w:t>programme</w:t>
            </w:r>
            <w:proofErr w:type="spellEnd"/>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4F48F148" w14:textId="77777777" w:rsidR="00901C30" w:rsidRPr="00901C30" w:rsidRDefault="00901C30" w:rsidP="00B77185">
            <w:pPr>
              <w:rPr>
                <w:rFonts w:cstheme="minorHAnsi"/>
                <w:sz w:val="20"/>
                <w:lang w:val="en-US"/>
              </w:rPr>
            </w:pPr>
            <w:r w:rsidRPr="00901C30">
              <w:rPr>
                <w:rFonts w:cstheme="minorHAnsi"/>
                <w:sz w:val="20"/>
                <w:lang w:val="en-US"/>
              </w:rPr>
              <w:t>Possibility of field trip</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C5D4946" w14:textId="77777777" w:rsidR="00901C30" w:rsidRPr="00901C30" w:rsidRDefault="00901C30" w:rsidP="00B77185">
            <w:pPr>
              <w:rPr>
                <w:rFonts w:cstheme="minorHAnsi"/>
                <w:b/>
                <w:sz w:val="20"/>
                <w:lang w:val="en-US"/>
              </w:rPr>
            </w:pPr>
            <w:r w:rsidRPr="00901C30">
              <w:rPr>
                <w:rFonts w:cstheme="minorHAnsi"/>
                <w:b/>
                <w:sz w:val="20"/>
                <w:lang w:val="en-US"/>
              </w:rPr>
              <w:t>/10</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14:paraId="61D0CE68" w14:textId="77777777" w:rsidR="00901C30" w:rsidRPr="00901C30" w:rsidRDefault="00901C30" w:rsidP="00B77185">
            <w:pPr>
              <w:rPr>
                <w:rFonts w:cstheme="minorHAnsi"/>
                <w:sz w:val="20"/>
                <w:lang w:val="en-US"/>
              </w:rPr>
            </w:pPr>
            <w:r w:rsidRPr="00901C30">
              <w:rPr>
                <w:rFonts w:cstheme="minorHAnsi"/>
                <w:sz w:val="20"/>
                <w:lang w:val="en-US"/>
              </w:rPr>
              <w:t>/100</w:t>
            </w:r>
          </w:p>
        </w:tc>
      </w:tr>
      <w:tr w:rsidR="00901C30" w:rsidRPr="00901C30" w14:paraId="660ABE68" w14:textId="77777777" w:rsidTr="00B77185">
        <w:tc>
          <w:tcPr>
            <w:tcW w:w="23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8EA47" w14:textId="77777777" w:rsidR="00901C30" w:rsidRPr="00901C30" w:rsidRDefault="00901C30" w:rsidP="00B77185">
            <w:pPr>
              <w:rPr>
                <w:rFonts w:cstheme="minorHAnsi"/>
                <w:b/>
                <w:bCs/>
                <w:sz w:val="20"/>
                <w:lang w:val="en-US"/>
              </w:rPr>
            </w:pPr>
            <w:r w:rsidRPr="00901C30">
              <w:rPr>
                <w:rFonts w:cstheme="minorHAnsi"/>
                <w:b/>
                <w:bCs/>
                <w:sz w:val="20"/>
                <w:lang w:val="en-US"/>
              </w:rPr>
              <w:t>Arrangements related to meeting space and event location</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52107B6F" w14:textId="77777777" w:rsidR="00901C30" w:rsidRPr="00901C30" w:rsidRDefault="00901C30" w:rsidP="00B77185">
            <w:pPr>
              <w:rPr>
                <w:rFonts w:cstheme="minorHAnsi"/>
                <w:sz w:val="20"/>
                <w:lang w:val="en-US"/>
              </w:rPr>
            </w:pPr>
            <w:r w:rsidRPr="00901C30">
              <w:rPr>
                <w:rFonts w:cstheme="minorHAnsi"/>
                <w:sz w:val="20"/>
                <w:lang w:val="en-US"/>
              </w:rPr>
              <w:t>Capacity: amount of rooms and room capacity of each room</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D5C42C4" w14:textId="77777777" w:rsidR="00901C30" w:rsidRPr="00901C30" w:rsidRDefault="00901C30" w:rsidP="00B77185">
            <w:pPr>
              <w:rPr>
                <w:rFonts w:cstheme="minorHAnsi"/>
                <w:b/>
                <w:sz w:val="20"/>
                <w:lang w:val="en-US"/>
              </w:rPr>
            </w:pPr>
            <w:r w:rsidRPr="00901C30">
              <w:rPr>
                <w:rFonts w:cstheme="minorHAnsi"/>
                <w:b/>
                <w:sz w:val="20"/>
                <w:lang w:val="en-US"/>
              </w:rPr>
              <w:t>/50</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14:paraId="377A3331" w14:textId="77777777" w:rsidR="00901C30" w:rsidRPr="00901C30" w:rsidRDefault="00901C30" w:rsidP="00B77185">
            <w:pPr>
              <w:rPr>
                <w:rFonts w:cstheme="minorHAnsi"/>
                <w:sz w:val="20"/>
                <w:lang w:val="en-US"/>
              </w:rPr>
            </w:pPr>
            <w:r w:rsidRPr="00901C30">
              <w:rPr>
                <w:rFonts w:cstheme="minorHAnsi"/>
                <w:sz w:val="20"/>
                <w:lang w:val="en-US"/>
              </w:rPr>
              <w:t>/20</w:t>
            </w:r>
          </w:p>
        </w:tc>
      </w:tr>
      <w:tr w:rsidR="00901C30" w:rsidRPr="00901C30" w14:paraId="1F1B8300" w14:textId="77777777" w:rsidTr="00B77185">
        <w:tc>
          <w:tcPr>
            <w:tcW w:w="0" w:type="auto"/>
            <w:vMerge/>
            <w:tcBorders>
              <w:top w:val="nil"/>
              <w:left w:val="single" w:sz="8" w:space="0" w:color="auto"/>
              <w:bottom w:val="single" w:sz="8" w:space="0" w:color="auto"/>
              <w:right w:val="single" w:sz="8" w:space="0" w:color="auto"/>
            </w:tcBorders>
            <w:vAlign w:val="center"/>
            <w:hideMark/>
          </w:tcPr>
          <w:p w14:paraId="4537934B" w14:textId="77777777" w:rsidR="00901C30" w:rsidRPr="00901C30" w:rsidRDefault="00901C30" w:rsidP="00B77185">
            <w:pPr>
              <w:rPr>
                <w:rFonts w:cstheme="minorHAnsi"/>
                <w:b/>
                <w:bCs/>
                <w:sz w:val="20"/>
                <w:lang w:val="en-US"/>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001A733A" w14:textId="77777777" w:rsidR="00901C30" w:rsidRPr="00901C30" w:rsidRDefault="00901C30" w:rsidP="00B77185">
            <w:pPr>
              <w:rPr>
                <w:rFonts w:cstheme="minorHAnsi"/>
                <w:sz w:val="20"/>
                <w:lang w:val="en-US"/>
              </w:rPr>
            </w:pPr>
            <w:r w:rsidRPr="00901C30">
              <w:rPr>
                <w:rFonts w:cstheme="minorHAnsi"/>
                <w:sz w:val="20"/>
                <w:lang w:val="en-US"/>
              </w:rPr>
              <w:t>Closeness of rooms to each other</w:t>
            </w:r>
          </w:p>
        </w:tc>
        <w:tc>
          <w:tcPr>
            <w:tcW w:w="1418" w:type="dxa"/>
            <w:vMerge/>
            <w:tcBorders>
              <w:top w:val="nil"/>
              <w:left w:val="nil"/>
              <w:bottom w:val="single" w:sz="8" w:space="0" w:color="auto"/>
              <w:right w:val="single" w:sz="8" w:space="0" w:color="auto"/>
            </w:tcBorders>
            <w:vAlign w:val="center"/>
            <w:hideMark/>
          </w:tcPr>
          <w:p w14:paraId="11C3166B" w14:textId="77777777" w:rsidR="00901C30" w:rsidRPr="00901C30" w:rsidRDefault="00901C30" w:rsidP="00B77185">
            <w:pPr>
              <w:rPr>
                <w:rFonts w:cstheme="minorHAnsi"/>
                <w:sz w:val="20"/>
                <w:lang w:val="en-US"/>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14:paraId="043FD002" w14:textId="77777777" w:rsidR="00901C30" w:rsidRPr="00901C30" w:rsidRDefault="00901C30" w:rsidP="00B77185">
            <w:pPr>
              <w:rPr>
                <w:rFonts w:cstheme="minorHAnsi"/>
                <w:sz w:val="20"/>
                <w:lang w:val="en-US"/>
              </w:rPr>
            </w:pPr>
            <w:r w:rsidRPr="00901C30">
              <w:rPr>
                <w:rFonts w:cstheme="minorHAnsi"/>
                <w:sz w:val="20"/>
                <w:lang w:val="en-US"/>
              </w:rPr>
              <w:t>/5</w:t>
            </w:r>
          </w:p>
        </w:tc>
      </w:tr>
      <w:tr w:rsidR="00901C30" w:rsidRPr="00901C30" w14:paraId="15D092D4" w14:textId="77777777" w:rsidTr="00B77185">
        <w:tc>
          <w:tcPr>
            <w:tcW w:w="0" w:type="auto"/>
            <w:vMerge/>
            <w:tcBorders>
              <w:top w:val="nil"/>
              <w:left w:val="single" w:sz="8" w:space="0" w:color="auto"/>
              <w:bottom w:val="single" w:sz="8" w:space="0" w:color="auto"/>
              <w:right w:val="single" w:sz="8" w:space="0" w:color="auto"/>
            </w:tcBorders>
            <w:vAlign w:val="center"/>
            <w:hideMark/>
          </w:tcPr>
          <w:p w14:paraId="7D7D4B5A" w14:textId="77777777" w:rsidR="00901C30" w:rsidRPr="00901C30" w:rsidRDefault="00901C30" w:rsidP="00B77185">
            <w:pPr>
              <w:rPr>
                <w:rFonts w:cstheme="minorHAnsi"/>
                <w:b/>
                <w:bCs/>
                <w:sz w:val="20"/>
                <w:lang w:val="en-US"/>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4AC0C27E" w14:textId="77777777" w:rsidR="00901C30" w:rsidRPr="00901C30" w:rsidRDefault="00901C30" w:rsidP="00B77185">
            <w:pPr>
              <w:rPr>
                <w:rFonts w:cstheme="minorHAnsi"/>
                <w:sz w:val="20"/>
                <w:lang w:val="en-US"/>
              </w:rPr>
            </w:pPr>
            <w:r w:rsidRPr="00901C30">
              <w:rPr>
                <w:rFonts w:cstheme="minorHAnsi"/>
                <w:sz w:val="20"/>
                <w:lang w:val="en-US"/>
              </w:rPr>
              <w:t>Coffee break and lunch areas close to or at event space</w:t>
            </w:r>
          </w:p>
        </w:tc>
        <w:tc>
          <w:tcPr>
            <w:tcW w:w="1418" w:type="dxa"/>
            <w:vMerge/>
            <w:tcBorders>
              <w:top w:val="nil"/>
              <w:left w:val="nil"/>
              <w:bottom w:val="single" w:sz="8" w:space="0" w:color="auto"/>
              <w:right w:val="single" w:sz="8" w:space="0" w:color="auto"/>
            </w:tcBorders>
            <w:vAlign w:val="center"/>
            <w:hideMark/>
          </w:tcPr>
          <w:p w14:paraId="5FF22CEB" w14:textId="77777777" w:rsidR="00901C30" w:rsidRPr="00901C30" w:rsidRDefault="00901C30" w:rsidP="00B77185">
            <w:pPr>
              <w:rPr>
                <w:rFonts w:cstheme="minorHAnsi"/>
                <w:sz w:val="20"/>
                <w:lang w:val="en-US"/>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14:paraId="68B228B5" w14:textId="77777777" w:rsidR="00901C30" w:rsidRPr="00901C30" w:rsidRDefault="00901C30" w:rsidP="00B77185">
            <w:pPr>
              <w:rPr>
                <w:rFonts w:cstheme="minorHAnsi"/>
                <w:sz w:val="20"/>
                <w:lang w:val="en-US"/>
              </w:rPr>
            </w:pPr>
            <w:r w:rsidRPr="00901C30">
              <w:rPr>
                <w:rFonts w:cstheme="minorHAnsi"/>
                <w:sz w:val="20"/>
                <w:lang w:val="en-US"/>
              </w:rPr>
              <w:t>/5</w:t>
            </w:r>
          </w:p>
        </w:tc>
      </w:tr>
      <w:tr w:rsidR="00901C30" w:rsidRPr="00901C30" w14:paraId="56061518" w14:textId="77777777" w:rsidTr="00B77185">
        <w:tc>
          <w:tcPr>
            <w:tcW w:w="0" w:type="auto"/>
            <w:vMerge/>
            <w:tcBorders>
              <w:top w:val="nil"/>
              <w:left w:val="single" w:sz="8" w:space="0" w:color="auto"/>
              <w:bottom w:val="single" w:sz="8" w:space="0" w:color="auto"/>
              <w:right w:val="single" w:sz="8" w:space="0" w:color="auto"/>
            </w:tcBorders>
            <w:vAlign w:val="center"/>
            <w:hideMark/>
          </w:tcPr>
          <w:p w14:paraId="7D9D9824" w14:textId="77777777" w:rsidR="00901C30" w:rsidRPr="00901C30" w:rsidRDefault="00901C30" w:rsidP="00B77185">
            <w:pPr>
              <w:rPr>
                <w:rFonts w:cstheme="minorHAnsi"/>
                <w:b/>
                <w:bCs/>
                <w:sz w:val="20"/>
                <w:lang w:val="en-US"/>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21E2A813" w14:textId="77777777" w:rsidR="00901C30" w:rsidRPr="00901C30" w:rsidRDefault="00901C30" w:rsidP="00B77185">
            <w:pPr>
              <w:rPr>
                <w:rFonts w:cstheme="minorHAnsi"/>
                <w:sz w:val="20"/>
                <w:lang w:val="en-US"/>
              </w:rPr>
            </w:pPr>
            <w:r w:rsidRPr="00901C30">
              <w:rPr>
                <w:rFonts w:cstheme="minorHAnsi"/>
                <w:sz w:val="20"/>
                <w:lang w:val="en-US"/>
              </w:rPr>
              <w:t>Meeting rooms available before or after GM and ASD for project meetings</w:t>
            </w:r>
          </w:p>
        </w:tc>
        <w:tc>
          <w:tcPr>
            <w:tcW w:w="1418" w:type="dxa"/>
            <w:vMerge/>
            <w:tcBorders>
              <w:top w:val="nil"/>
              <w:left w:val="nil"/>
              <w:bottom w:val="single" w:sz="8" w:space="0" w:color="auto"/>
              <w:right w:val="single" w:sz="8" w:space="0" w:color="auto"/>
            </w:tcBorders>
            <w:vAlign w:val="center"/>
            <w:hideMark/>
          </w:tcPr>
          <w:p w14:paraId="0F569249" w14:textId="77777777" w:rsidR="00901C30" w:rsidRPr="00901C30" w:rsidRDefault="00901C30" w:rsidP="00B77185">
            <w:pPr>
              <w:rPr>
                <w:rFonts w:cstheme="minorHAnsi"/>
                <w:sz w:val="20"/>
                <w:lang w:val="en-US"/>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14:paraId="0736A289" w14:textId="77777777" w:rsidR="00901C30" w:rsidRPr="00901C30" w:rsidRDefault="00901C30" w:rsidP="00B77185">
            <w:pPr>
              <w:rPr>
                <w:rFonts w:cstheme="minorHAnsi"/>
                <w:sz w:val="20"/>
              </w:rPr>
            </w:pPr>
            <w:r w:rsidRPr="00901C30">
              <w:rPr>
                <w:rFonts w:cstheme="minorHAnsi"/>
                <w:sz w:val="20"/>
              </w:rPr>
              <w:t>/10</w:t>
            </w:r>
          </w:p>
        </w:tc>
      </w:tr>
      <w:tr w:rsidR="00901C30" w:rsidRPr="00901C30" w14:paraId="579D5E84" w14:textId="77777777" w:rsidTr="00B77185">
        <w:tc>
          <w:tcPr>
            <w:tcW w:w="0" w:type="auto"/>
            <w:vMerge/>
            <w:tcBorders>
              <w:top w:val="nil"/>
              <w:left w:val="single" w:sz="8" w:space="0" w:color="auto"/>
              <w:bottom w:val="single" w:sz="8" w:space="0" w:color="auto"/>
              <w:right w:val="single" w:sz="8" w:space="0" w:color="auto"/>
            </w:tcBorders>
            <w:vAlign w:val="center"/>
          </w:tcPr>
          <w:p w14:paraId="426423D1" w14:textId="77777777" w:rsidR="00901C30" w:rsidRPr="00901C30" w:rsidRDefault="00901C30" w:rsidP="00B77185">
            <w:pPr>
              <w:rPr>
                <w:rFonts w:cstheme="minorHAnsi"/>
                <w:b/>
                <w:bCs/>
                <w:sz w:val="20"/>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16BEEA8F" w14:textId="77777777" w:rsidR="00901C30" w:rsidRPr="00901C30" w:rsidRDefault="00901C30" w:rsidP="00B77185">
            <w:pPr>
              <w:rPr>
                <w:rFonts w:cstheme="minorHAnsi"/>
                <w:sz w:val="20"/>
                <w:lang w:val="en-US"/>
              </w:rPr>
            </w:pPr>
            <w:r w:rsidRPr="00901C30">
              <w:rPr>
                <w:rFonts w:cstheme="minorHAnsi"/>
                <w:sz w:val="20"/>
                <w:lang w:val="en-US"/>
              </w:rPr>
              <w:t>Venue close to urban area/area with hotels, amenities, restaurants, close to city center</w:t>
            </w:r>
          </w:p>
        </w:tc>
        <w:tc>
          <w:tcPr>
            <w:tcW w:w="1418" w:type="dxa"/>
            <w:vMerge/>
            <w:tcBorders>
              <w:top w:val="nil"/>
              <w:left w:val="nil"/>
              <w:bottom w:val="single" w:sz="8" w:space="0" w:color="auto"/>
              <w:right w:val="single" w:sz="8" w:space="0" w:color="auto"/>
            </w:tcBorders>
            <w:vAlign w:val="center"/>
          </w:tcPr>
          <w:p w14:paraId="35393D6D" w14:textId="77777777" w:rsidR="00901C30" w:rsidRPr="00901C30" w:rsidRDefault="00901C30" w:rsidP="00B77185">
            <w:pPr>
              <w:rPr>
                <w:rFonts w:cstheme="minorHAnsi"/>
                <w:sz w:val="20"/>
                <w:lang w:val="en-US"/>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tcPr>
          <w:p w14:paraId="6FF65164" w14:textId="77777777" w:rsidR="00901C30" w:rsidRPr="00901C30" w:rsidRDefault="00901C30" w:rsidP="00B77185">
            <w:pPr>
              <w:rPr>
                <w:rFonts w:cstheme="minorHAnsi"/>
                <w:sz w:val="20"/>
                <w:lang w:val="en-US"/>
              </w:rPr>
            </w:pPr>
            <w:r w:rsidRPr="00901C30">
              <w:rPr>
                <w:rFonts w:cstheme="minorHAnsi"/>
                <w:sz w:val="20"/>
                <w:lang w:val="en-US"/>
              </w:rPr>
              <w:t>/5</w:t>
            </w:r>
          </w:p>
        </w:tc>
      </w:tr>
      <w:tr w:rsidR="00901C30" w:rsidRPr="00901C30" w14:paraId="434E1CAA" w14:textId="77777777" w:rsidTr="00B77185">
        <w:tc>
          <w:tcPr>
            <w:tcW w:w="0" w:type="auto"/>
            <w:vMerge/>
            <w:tcBorders>
              <w:top w:val="nil"/>
              <w:left w:val="single" w:sz="8" w:space="0" w:color="auto"/>
              <w:bottom w:val="single" w:sz="12" w:space="0" w:color="auto"/>
              <w:right w:val="single" w:sz="8" w:space="0" w:color="auto"/>
            </w:tcBorders>
            <w:vAlign w:val="center"/>
            <w:hideMark/>
          </w:tcPr>
          <w:p w14:paraId="4B3FCB17" w14:textId="77777777" w:rsidR="00901C30" w:rsidRPr="00901C30" w:rsidRDefault="00901C30" w:rsidP="00B77185">
            <w:pPr>
              <w:rPr>
                <w:rFonts w:cstheme="minorHAnsi"/>
                <w:b/>
                <w:bCs/>
                <w:sz w:val="20"/>
                <w:lang w:val="en-US"/>
              </w:rPr>
            </w:pPr>
          </w:p>
        </w:tc>
        <w:tc>
          <w:tcPr>
            <w:tcW w:w="3834" w:type="dxa"/>
            <w:tcBorders>
              <w:top w:val="nil"/>
              <w:left w:val="nil"/>
              <w:bottom w:val="single" w:sz="12" w:space="0" w:color="auto"/>
              <w:right w:val="single" w:sz="8" w:space="0" w:color="auto"/>
            </w:tcBorders>
            <w:tcMar>
              <w:top w:w="0" w:type="dxa"/>
              <w:left w:w="108" w:type="dxa"/>
              <w:bottom w:w="0" w:type="dxa"/>
              <w:right w:w="108" w:type="dxa"/>
            </w:tcMar>
          </w:tcPr>
          <w:p w14:paraId="695F02BA" w14:textId="77777777" w:rsidR="00901C30" w:rsidRPr="00901C30" w:rsidRDefault="00901C30" w:rsidP="00B77185">
            <w:pPr>
              <w:rPr>
                <w:rFonts w:cstheme="minorHAnsi"/>
                <w:sz w:val="20"/>
                <w:lang w:val="en-US"/>
              </w:rPr>
            </w:pPr>
            <w:r w:rsidRPr="00901C30">
              <w:rPr>
                <w:rFonts w:cstheme="minorHAnsi"/>
                <w:sz w:val="20"/>
                <w:lang w:val="en-US"/>
              </w:rPr>
              <w:t>Venue accessible by public transport</w:t>
            </w:r>
          </w:p>
        </w:tc>
        <w:tc>
          <w:tcPr>
            <w:tcW w:w="1418" w:type="dxa"/>
            <w:vMerge/>
            <w:tcBorders>
              <w:top w:val="nil"/>
              <w:left w:val="nil"/>
              <w:bottom w:val="single" w:sz="12" w:space="0" w:color="auto"/>
              <w:right w:val="single" w:sz="8" w:space="0" w:color="auto"/>
            </w:tcBorders>
            <w:vAlign w:val="center"/>
            <w:hideMark/>
          </w:tcPr>
          <w:p w14:paraId="7CF87D72" w14:textId="77777777" w:rsidR="00901C30" w:rsidRPr="00901C30" w:rsidRDefault="00901C30" w:rsidP="00B77185">
            <w:pPr>
              <w:rPr>
                <w:rFonts w:cstheme="minorHAnsi"/>
                <w:sz w:val="20"/>
                <w:lang w:val="en-US"/>
              </w:rPr>
            </w:pPr>
          </w:p>
        </w:tc>
        <w:tc>
          <w:tcPr>
            <w:tcW w:w="1407" w:type="dxa"/>
            <w:tcBorders>
              <w:top w:val="nil"/>
              <w:left w:val="nil"/>
              <w:bottom w:val="single" w:sz="12" w:space="0" w:color="auto"/>
              <w:right w:val="single" w:sz="8" w:space="0" w:color="auto"/>
            </w:tcBorders>
            <w:tcMar>
              <w:top w:w="0" w:type="dxa"/>
              <w:left w:w="108" w:type="dxa"/>
              <w:bottom w:w="0" w:type="dxa"/>
              <w:right w:w="108" w:type="dxa"/>
            </w:tcMar>
            <w:hideMark/>
          </w:tcPr>
          <w:p w14:paraId="63F1837C" w14:textId="77777777" w:rsidR="00901C30" w:rsidRPr="00901C30" w:rsidRDefault="00901C30" w:rsidP="00B77185">
            <w:pPr>
              <w:rPr>
                <w:rFonts w:cstheme="minorHAnsi"/>
                <w:sz w:val="20"/>
              </w:rPr>
            </w:pPr>
            <w:r w:rsidRPr="00901C30">
              <w:rPr>
                <w:rFonts w:cstheme="minorHAnsi"/>
                <w:sz w:val="20"/>
              </w:rPr>
              <w:t>/5</w:t>
            </w:r>
          </w:p>
        </w:tc>
      </w:tr>
      <w:tr w:rsidR="00901C30" w:rsidRPr="00901C30" w14:paraId="15A38FB8" w14:textId="77777777" w:rsidTr="00B77185">
        <w:tc>
          <w:tcPr>
            <w:tcW w:w="2393" w:type="dxa"/>
            <w:vMerge w:val="restart"/>
            <w:tcBorders>
              <w:top w:val="single" w:sz="12" w:space="0" w:color="auto"/>
              <w:left w:val="single" w:sz="8" w:space="0" w:color="auto"/>
              <w:right w:val="single" w:sz="8" w:space="0" w:color="auto"/>
            </w:tcBorders>
            <w:tcMar>
              <w:top w:w="0" w:type="dxa"/>
              <w:left w:w="108" w:type="dxa"/>
              <w:bottom w:w="0" w:type="dxa"/>
              <w:right w:w="108" w:type="dxa"/>
            </w:tcMar>
            <w:hideMark/>
          </w:tcPr>
          <w:p w14:paraId="26AE7FD3" w14:textId="77777777" w:rsidR="00901C30" w:rsidRPr="00901C30" w:rsidRDefault="00901C30" w:rsidP="00B77185">
            <w:pPr>
              <w:rPr>
                <w:rFonts w:cstheme="minorHAnsi"/>
                <w:b/>
                <w:sz w:val="20"/>
                <w:lang w:val="en-US"/>
              </w:rPr>
            </w:pPr>
            <w:r w:rsidRPr="00901C30">
              <w:rPr>
                <w:rFonts w:cstheme="minorHAnsi"/>
                <w:b/>
                <w:sz w:val="20"/>
                <w:lang w:val="en-US"/>
              </w:rPr>
              <w:t>Arrangements related to equipment/facilities</w:t>
            </w:r>
          </w:p>
        </w:tc>
        <w:tc>
          <w:tcPr>
            <w:tcW w:w="3834"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0F6A81DF" w14:textId="77777777" w:rsidR="00901C30" w:rsidRPr="00901C30" w:rsidRDefault="00901C30" w:rsidP="00B77185">
            <w:pPr>
              <w:rPr>
                <w:rFonts w:cstheme="minorHAnsi"/>
                <w:sz w:val="20"/>
                <w:lang w:val="en-US"/>
              </w:rPr>
            </w:pPr>
            <w:r w:rsidRPr="00901C30">
              <w:rPr>
                <w:rFonts w:cstheme="minorHAnsi"/>
                <w:sz w:val="20"/>
                <w:lang w:val="en-US"/>
              </w:rPr>
              <w:t>live online meeting facilities</w:t>
            </w:r>
          </w:p>
        </w:tc>
        <w:tc>
          <w:tcPr>
            <w:tcW w:w="1418" w:type="dxa"/>
            <w:vMerge w:val="restart"/>
            <w:tcBorders>
              <w:top w:val="single" w:sz="12" w:space="0" w:color="auto"/>
              <w:left w:val="nil"/>
              <w:right w:val="single" w:sz="8" w:space="0" w:color="auto"/>
            </w:tcBorders>
            <w:tcMar>
              <w:top w:w="0" w:type="dxa"/>
              <w:left w:w="108" w:type="dxa"/>
              <w:bottom w:w="0" w:type="dxa"/>
              <w:right w:w="108" w:type="dxa"/>
            </w:tcMar>
            <w:hideMark/>
          </w:tcPr>
          <w:p w14:paraId="0404EEAE" w14:textId="77777777" w:rsidR="00901C30" w:rsidRPr="00901C30" w:rsidRDefault="00901C30" w:rsidP="00B77185">
            <w:pPr>
              <w:rPr>
                <w:rFonts w:cstheme="minorHAnsi"/>
                <w:b/>
                <w:sz w:val="20"/>
              </w:rPr>
            </w:pPr>
            <w:r w:rsidRPr="00901C30">
              <w:rPr>
                <w:rFonts w:cstheme="minorHAnsi"/>
                <w:b/>
                <w:sz w:val="20"/>
              </w:rPr>
              <w:t>/50</w:t>
            </w:r>
          </w:p>
        </w:tc>
        <w:tc>
          <w:tcPr>
            <w:tcW w:w="140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4C453232" w14:textId="77777777" w:rsidR="00901C30" w:rsidRPr="00901C30" w:rsidRDefault="00901C30" w:rsidP="00B77185">
            <w:pPr>
              <w:rPr>
                <w:rFonts w:cstheme="minorHAnsi"/>
                <w:sz w:val="20"/>
              </w:rPr>
            </w:pPr>
            <w:r w:rsidRPr="00901C30">
              <w:rPr>
                <w:rFonts w:cstheme="minorHAnsi"/>
                <w:sz w:val="20"/>
              </w:rPr>
              <w:t>/10</w:t>
            </w:r>
          </w:p>
        </w:tc>
      </w:tr>
      <w:tr w:rsidR="00901C30" w:rsidRPr="00901C30" w14:paraId="57FBDFCF" w14:textId="77777777" w:rsidTr="00B77185">
        <w:tc>
          <w:tcPr>
            <w:tcW w:w="239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ECD3A5E" w14:textId="77777777" w:rsidR="00901C30" w:rsidRPr="00901C30" w:rsidRDefault="00901C30" w:rsidP="00B77185">
            <w:pPr>
              <w:rPr>
                <w:rFonts w:cstheme="minorHAnsi"/>
                <w:sz w:val="20"/>
                <w:lang w:val="en-US"/>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62450EA6" w14:textId="77777777" w:rsidR="00901C30" w:rsidRPr="00901C30" w:rsidRDefault="00901C30" w:rsidP="00B77185">
            <w:pPr>
              <w:rPr>
                <w:rFonts w:cstheme="minorHAnsi"/>
                <w:sz w:val="20"/>
              </w:rPr>
            </w:pPr>
            <w:r w:rsidRPr="00901C30">
              <w:rPr>
                <w:rFonts w:cstheme="minorHAnsi"/>
                <w:sz w:val="20"/>
              </w:rPr>
              <w:t>Audio equipment</w:t>
            </w:r>
          </w:p>
        </w:tc>
        <w:tc>
          <w:tcPr>
            <w:tcW w:w="1418" w:type="dxa"/>
            <w:vMerge/>
            <w:tcBorders>
              <w:left w:val="nil"/>
              <w:bottom w:val="single" w:sz="8" w:space="0" w:color="auto"/>
              <w:right w:val="single" w:sz="8" w:space="0" w:color="auto"/>
            </w:tcBorders>
            <w:tcMar>
              <w:top w:w="0" w:type="dxa"/>
              <w:left w:w="108" w:type="dxa"/>
              <w:bottom w:w="0" w:type="dxa"/>
              <w:right w:w="108" w:type="dxa"/>
            </w:tcMar>
          </w:tcPr>
          <w:p w14:paraId="0E4FE2BB" w14:textId="77777777" w:rsidR="00901C30" w:rsidRPr="00901C30" w:rsidRDefault="00901C30" w:rsidP="00B77185">
            <w:pPr>
              <w:rPr>
                <w:rFonts w:cstheme="minorHAnsi"/>
                <w:sz w:val="20"/>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tcPr>
          <w:p w14:paraId="29B9CD0B" w14:textId="77777777" w:rsidR="00901C30" w:rsidRPr="00901C30" w:rsidRDefault="00901C30" w:rsidP="00B77185">
            <w:pPr>
              <w:rPr>
                <w:rFonts w:cstheme="minorHAnsi"/>
                <w:sz w:val="20"/>
              </w:rPr>
            </w:pPr>
            <w:r w:rsidRPr="00901C30">
              <w:rPr>
                <w:rFonts w:cstheme="minorHAnsi"/>
                <w:sz w:val="20"/>
              </w:rPr>
              <w:t>/10</w:t>
            </w:r>
          </w:p>
        </w:tc>
      </w:tr>
      <w:tr w:rsidR="00901C30" w:rsidRPr="00901C30" w14:paraId="4CAD9A43" w14:textId="77777777" w:rsidTr="00B77185">
        <w:tc>
          <w:tcPr>
            <w:tcW w:w="239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4C5E69B" w14:textId="77777777" w:rsidR="00901C30" w:rsidRPr="00901C30" w:rsidRDefault="00901C30" w:rsidP="00B77185">
            <w:pPr>
              <w:rPr>
                <w:rFonts w:cstheme="minorHAnsi"/>
                <w:sz w:val="20"/>
                <w:lang w:val="en-US"/>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672CC36A" w14:textId="77777777" w:rsidR="00901C30" w:rsidRPr="00901C30" w:rsidRDefault="00901C30" w:rsidP="00B77185">
            <w:pPr>
              <w:rPr>
                <w:rFonts w:cstheme="minorHAnsi"/>
                <w:sz w:val="20"/>
              </w:rPr>
            </w:pPr>
            <w:r w:rsidRPr="00901C30">
              <w:rPr>
                <w:rFonts w:cstheme="minorHAnsi"/>
                <w:sz w:val="20"/>
              </w:rPr>
              <w:t>Video equipment</w:t>
            </w:r>
          </w:p>
        </w:tc>
        <w:tc>
          <w:tcPr>
            <w:tcW w:w="1418" w:type="dxa"/>
            <w:vMerge/>
            <w:tcBorders>
              <w:left w:val="nil"/>
              <w:bottom w:val="single" w:sz="8" w:space="0" w:color="auto"/>
              <w:right w:val="single" w:sz="8" w:space="0" w:color="auto"/>
            </w:tcBorders>
            <w:tcMar>
              <w:top w:w="0" w:type="dxa"/>
              <w:left w:w="108" w:type="dxa"/>
              <w:bottom w:w="0" w:type="dxa"/>
              <w:right w:w="108" w:type="dxa"/>
            </w:tcMar>
          </w:tcPr>
          <w:p w14:paraId="3B51A422" w14:textId="77777777" w:rsidR="00901C30" w:rsidRPr="00901C30" w:rsidRDefault="00901C30" w:rsidP="00B77185">
            <w:pPr>
              <w:rPr>
                <w:rFonts w:cstheme="minorHAnsi"/>
                <w:sz w:val="20"/>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tcPr>
          <w:p w14:paraId="46127209" w14:textId="77777777" w:rsidR="00901C30" w:rsidRPr="00901C30" w:rsidRDefault="00901C30" w:rsidP="00B77185">
            <w:pPr>
              <w:rPr>
                <w:rFonts w:cstheme="minorHAnsi"/>
                <w:sz w:val="20"/>
              </w:rPr>
            </w:pPr>
            <w:r w:rsidRPr="00901C30">
              <w:rPr>
                <w:rFonts w:cstheme="minorHAnsi"/>
                <w:sz w:val="20"/>
              </w:rPr>
              <w:t>/10</w:t>
            </w:r>
          </w:p>
        </w:tc>
      </w:tr>
      <w:tr w:rsidR="00901C30" w:rsidRPr="00901C30" w14:paraId="7F51097A" w14:textId="77777777" w:rsidTr="00B77185">
        <w:tc>
          <w:tcPr>
            <w:tcW w:w="239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B03D1C2" w14:textId="77777777" w:rsidR="00901C30" w:rsidRPr="00901C30" w:rsidRDefault="00901C30" w:rsidP="00B77185">
            <w:pPr>
              <w:rPr>
                <w:rFonts w:cstheme="minorHAnsi"/>
                <w:sz w:val="20"/>
                <w:lang w:val="en-US"/>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1C92DC04" w14:textId="77777777" w:rsidR="00901C30" w:rsidRPr="00901C30" w:rsidRDefault="00901C30" w:rsidP="00B77185">
            <w:pPr>
              <w:rPr>
                <w:rFonts w:cstheme="minorHAnsi"/>
                <w:sz w:val="20"/>
              </w:rPr>
            </w:pPr>
            <w:r w:rsidRPr="00901C30">
              <w:rPr>
                <w:rFonts w:cstheme="minorHAnsi"/>
                <w:sz w:val="20"/>
              </w:rPr>
              <w:t>Technical staff available</w:t>
            </w:r>
          </w:p>
        </w:tc>
        <w:tc>
          <w:tcPr>
            <w:tcW w:w="1418" w:type="dxa"/>
            <w:vMerge/>
            <w:tcBorders>
              <w:left w:val="nil"/>
              <w:bottom w:val="single" w:sz="8" w:space="0" w:color="auto"/>
              <w:right w:val="single" w:sz="8" w:space="0" w:color="auto"/>
            </w:tcBorders>
            <w:tcMar>
              <w:top w:w="0" w:type="dxa"/>
              <w:left w:w="108" w:type="dxa"/>
              <w:bottom w:w="0" w:type="dxa"/>
              <w:right w:w="108" w:type="dxa"/>
            </w:tcMar>
          </w:tcPr>
          <w:p w14:paraId="490F4571" w14:textId="77777777" w:rsidR="00901C30" w:rsidRPr="00901C30" w:rsidRDefault="00901C30" w:rsidP="00B77185">
            <w:pPr>
              <w:rPr>
                <w:rFonts w:cstheme="minorHAnsi"/>
                <w:sz w:val="20"/>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tcPr>
          <w:p w14:paraId="69E7DE88" w14:textId="77777777" w:rsidR="00901C30" w:rsidRPr="00901C30" w:rsidRDefault="00901C30" w:rsidP="00B77185">
            <w:pPr>
              <w:rPr>
                <w:rFonts w:cstheme="minorHAnsi"/>
                <w:sz w:val="20"/>
              </w:rPr>
            </w:pPr>
            <w:r w:rsidRPr="00901C30">
              <w:rPr>
                <w:rFonts w:cstheme="minorHAnsi"/>
                <w:sz w:val="20"/>
              </w:rPr>
              <w:t>/10</w:t>
            </w:r>
          </w:p>
        </w:tc>
      </w:tr>
      <w:tr w:rsidR="00901C30" w:rsidRPr="00901C30" w14:paraId="1A47694B" w14:textId="77777777" w:rsidTr="00B77185">
        <w:tc>
          <w:tcPr>
            <w:tcW w:w="239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62E59A1C" w14:textId="77777777" w:rsidR="00901C30" w:rsidRPr="00901C30" w:rsidRDefault="00901C30" w:rsidP="00B77185">
            <w:pPr>
              <w:rPr>
                <w:rFonts w:cstheme="minorHAnsi"/>
                <w:sz w:val="20"/>
                <w:lang w:val="en-US"/>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1D5609B4" w14:textId="77777777" w:rsidR="00901C30" w:rsidRPr="00901C30" w:rsidRDefault="00901C30" w:rsidP="00B77185">
            <w:pPr>
              <w:rPr>
                <w:rFonts w:cstheme="minorHAnsi"/>
                <w:sz w:val="20"/>
                <w:lang w:val="en-US"/>
              </w:rPr>
            </w:pPr>
            <w:r w:rsidRPr="00901C30">
              <w:rPr>
                <w:rFonts w:cstheme="minorHAnsi"/>
                <w:sz w:val="20"/>
                <w:lang w:val="en-US"/>
              </w:rPr>
              <w:t xml:space="preserve">Accessible </w:t>
            </w:r>
            <w:proofErr w:type="spellStart"/>
            <w:r w:rsidRPr="00901C30">
              <w:rPr>
                <w:rFonts w:cstheme="minorHAnsi"/>
                <w:sz w:val="20"/>
                <w:lang w:val="en-US"/>
              </w:rPr>
              <w:t>wifi</w:t>
            </w:r>
            <w:proofErr w:type="spellEnd"/>
            <w:r w:rsidRPr="00901C30">
              <w:rPr>
                <w:rFonts w:cstheme="minorHAnsi"/>
                <w:sz w:val="20"/>
                <w:lang w:val="en-US"/>
              </w:rPr>
              <w:t xml:space="preserve"> for all participants</w:t>
            </w:r>
          </w:p>
        </w:tc>
        <w:tc>
          <w:tcPr>
            <w:tcW w:w="1418" w:type="dxa"/>
            <w:vMerge/>
            <w:tcBorders>
              <w:left w:val="nil"/>
              <w:bottom w:val="single" w:sz="8" w:space="0" w:color="auto"/>
              <w:right w:val="single" w:sz="8" w:space="0" w:color="auto"/>
            </w:tcBorders>
            <w:tcMar>
              <w:top w:w="0" w:type="dxa"/>
              <w:left w:w="108" w:type="dxa"/>
              <w:bottom w:w="0" w:type="dxa"/>
              <w:right w:w="108" w:type="dxa"/>
            </w:tcMar>
          </w:tcPr>
          <w:p w14:paraId="08BEF697" w14:textId="77777777" w:rsidR="00901C30" w:rsidRPr="00901C30" w:rsidRDefault="00901C30" w:rsidP="00B77185">
            <w:pPr>
              <w:rPr>
                <w:rFonts w:cstheme="minorHAnsi"/>
                <w:sz w:val="20"/>
                <w:lang w:val="en-US"/>
              </w:rPr>
            </w:pPr>
          </w:p>
        </w:tc>
        <w:tc>
          <w:tcPr>
            <w:tcW w:w="1407" w:type="dxa"/>
            <w:tcBorders>
              <w:top w:val="nil"/>
              <w:left w:val="nil"/>
              <w:bottom w:val="single" w:sz="8" w:space="0" w:color="auto"/>
              <w:right w:val="single" w:sz="8" w:space="0" w:color="auto"/>
            </w:tcBorders>
            <w:tcMar>
              <w:top w:w="0" w:type="dxa"/>
              <w:left w:w="108" w:type="dxa"/>
              <w:bottom w:w="0" w:type="dxa"/>
              <w:right w:w="108" w:type="dxa"/>
            </w:tcMar>
          </w:tcPr>
          <w:p w14:paraId="2106BB2D" w14:textId="77777777" w:rsidR="00901C30" w:rsidRPr="00901C30" w:rsidRDefault="00901C30" w:rsidP="00B77185">
            <w:pPr>
              <w:rPr>
                <w:rFonts w:cstheme="minorHAnsi"/>
                <w:sz w:val="20"/>
                <w:lang w:val="en-US"/>
              </w:rPr>
            </w:pPr>
            <w:r w:rsidRPr="00901C30">
              <w:rPr>
                <w:rFonts w:cstheme="minorHAnsi"/>
                <w:sz w:val="20"/>
                <w:lang w:val="en-US"/>
              </w:rPr>
              <w:t>/10</w:t>
            </w:r>
          </w:p>
        </w:tc>
      </w:tr>
      <w:tr w:rsidR="00901C30" w:rsidRPr="00901C30" w14:paraId="741914C5" w14:textId="77777777" w:rsidTr="00B77185">
        <w:tc>
          <w:tcPr>
            <w:tcW w:w="2393"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14:paraId="409F21B6" w14:textId="77777777" w:rsidR="00901C30" w:rsidRPr="00901C30" w:rsidRDefault="00901C30" w:rsidP="00B77185">
            <w:pPr>
              <w:rPr>
                <w:rFonts w:cstheme="minorHAnsi"/>
                <w:b/>
                <w:bCs/>
                <w:sz w:val="20"/>
                <w:lang w:val="en-US"/>
              </w:rPr>
            </w:pPr>
            <w:r w:rsidRPr="00901C30">
              <w:rPr>
                <w:rFonts w:cstheme="minorHAnsi"/>
                <w:b/>
                <w:bCs/>
                <w:sz w:val="20"/>
                <w:lang w:val="en-US"/>
              </w:rPr>
              <w:t>Arrangements related to goodies</w:t>
            </w:r>
          </w:p>
        </w:tc>
        <w:tc>
          <w:tcPr>
            <w:tcW w:w="3834" w:type="dxa"/>
            <w:tcBorders>
              <w:top w:val="single" w:sz="8" w:space="0" w:color="auto"/>
              <w:left w:val="nil"/>
              <w:bottom w:val="single" w:sz="12" w:space="0" w:color="auto"/>
              <w:right w:val="single" w:sz="8" w:space="0" w:color="auto"/>
            </w:tcBorders>
            <w:tcMar>
              <w:top w:w="0" w:type="dxa"/>
              <w:left w:w="108" w:type="dxa"/>
              <w:bottom w:w="0" w:type="dxa"/>
              <w:right w:w="108" w:type="dxa"/>
            </w:tcMar>
          </w:tcPr>
          <w:p w14:paraId="33DD1730" w14:textId="77777777" w:rsidR="00901C30" w:rsidRPr="00901C30" w:rsidRDefault="00901C30" w:rsidP="00B77185">
            <w:pPr>
              <w:rPr>
                <w:rFonts w:cstheme="minorHAnsi"/>
                <w:sz w:val="20"/>
                <w:lang w:val="en-US"/>
              </w:rPr>
            </w:pPr>
            <w:r w:rsidRPr="00901C30">
              <w:rPr>
                <w:rFonts w:cstheme="minorHAnsi"/>
                <w:sz w:val="20"/>
                <w:lang w:val="en-US"/>
              </w:rPr>
              <w:t>Suggestion of goodies</w:t>
            </w:r>
          </w:p>
        </w:tc>
        <w:tc>
          <w:tcPr>
            <w:tcW w:w="1418" w:type="dxa"/>
            <w:tcBorders>
              <w:top w:val="single" w:sz="8" w:space="0" w:color="auto"/>
              <w:left w:val="nil"/>
              <w:bottom w:val="single" w:sz="12" w:space="0" w:color="auto"/>
              <w:right w:val="single" w:sz="8" w:space="0" w:color="auto"/>
            </w:tcBorders>
            <w:tcMar>
              <w:top w:w="0" w:type="dxa"/>
              <w:left w:w="108" w:type="dxa"/>
              <w:bottom w:w="0" w:type="dxa"/>
              <w:right w:w="108" w:type="dxa"/>
            </w:tcMar>
          </w:tcPr>
          <w:p w14:paraId="43CF5EA2" w14:textId="77777777" w:rsidR="00901C30" w:rsidRPr="00901C30" w:rsidRDefault="00901C30" w:rsidP="00B77185">
            <w:pPr>
              <w:rPr>
                <w:rFonts w:cstheme="minorHAnsi"/>
                <w:b/>
                <w:sz w:val="20"/>
                <w:lang w:val="en-US"/>
              </w:rPr>
            </w:pPr>
            <w:r w:rsidRPr="00901C30">
              <w:rPr>
                <w:rFonts w:cstheme="minorHAnsi"/>
                <w:b/>
                <w:sz w:val="20"/>
                <w:lang w:val="en-US"/>
              </w:rPr>
              <w:t>/10</w:t>
            </w:r>
          </w:p>
        </w:tc>
        <w:tc>
          <w:tcPr>
            <w:tcW w:w="1407" w:type="dxa"/>
            <w:tcBorders>
              <w:top w:val="single" w:sz="8" w:space="0" w:color="auto"/>
              <w:left w:val="nil"/>
              <w:bottom w:val="single" w:sz="12" w:space="0" w:color="auto"/>
              <w:right w:val="single" w:sz="8" w:space="0" w:color="auto"/>
            </w:tcBorders>
            <w:tcMar>
              <w:top w:w="0" w:type="dxa"/>
              <w:left w:w="108" w:type="dxa"/>
              <w:bottom w:w="0" w:type="dxa"/>
              <w:right w:w="108" w:type="dxa"/>
            </w:tcMar>
          </w:tcPr>
          <w:p w14:paraId="056E50A9" w14:textId="77777777" w:rsidR="00901C30" w:rsidRPr="00901C30" w:rsidRDefault="00901C30" w:rsidP="00B77185">
            <w:pPr>
              <w:rPr>
                <w:rFonts w:cstheme="minorHAnsi"/>
                <w:sz w:val="20"/>
                <w:lang w:val="en-US"/>
              </w:rPr>
            </w:pPr>
            <w:r w:rsidRPr="00901C30">
              <w:rPr>
                <w:rFonts w:cstheme="minorHAnsi"/>
                <w:sz w:val="20"/>
                <w:lang w:val="en-US"/>
              </w:rPr>
              <w:t>/10</w:t>
            </w:r>
          </w:p>
        </w:tc>
      </w:tr>
      <w:tr w:rsidR="00901C30" w:rsidRPr="00901C30" w14:paraId="0D1500B2" w14:textId="77777777" w:rsidTr="00B77185">
        <w:tc>
          <w:tcPr>
            <w:tcW w:w="2393" w:type="dxa"/>
            <w:tcBorders>
              <w:top w:val="single" w:sz="12" w:space="0" w:color="auto"/>
              <w:left w:val="single" w:sz="8" w:space="0" w:color="auto"/>
              <w:right w:val="single" w:sz="8" w:space="0" w:color="auto"/>
            </w:tcBorders>
            <w:tcMar>
              <w:top w:w="0" w:type="dxa"/>
              <w:left w:w="108" w:type="dxa"/>
              <w:bottom w:w="0" w:type="dxa"/>
              <w:right w:w="108" w:type="dxa"/>
            </w:tcMar>
          </w:tcPr>
          <w:p w14:paraId="013EBE4F" w14:textId="77777777" w:rsidR="00901C30" w:rsidRPr="00901C30" w:rsidRDefault="00901C30" w:rsidP="00B77185">
            <w:pPr>
              <w:rPr>
                <w:rFonts w:cstheme="minorHAnsi"/>
                <w:b/>
                <w:bCs/>
                <w:sz w:val="20"/>
                <w:lang w:val="en-US"/>
              </w:rPr>
            </w:pPr>
            <w:r w:rsidRPr="00901C30">
              <w:rPr>
                <w:rFonts w:cstheme="minorHAnsi"/>
                <w:b/>
                <w:bCs/>
                <w:sz w:val="20"/>
                <w:lang w:val="en-US"/>
              </w:rPr>
              <w:t>Arrangements related to catering service</w:t>
            </w:r>
          </w:p>
        </w:tc>
        <w:tc>
          <w:tcPr>
            <w:tcW w:w="3834"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5F17902C" w14:textId="77777777" w:rsidR="00901C30" w:rsidRPr="00901C30" w:rsidRDefault="00901C30" w:rsidP="00B77185">
            <w:pPr>
              <w:rPr>
                <w:rFonts w:cstheme="minorHAnsi"/>
                <w:sz w:val="20"/>
                <w:lang w:val="en-US"/>
              </w:rPr>
            </w:pPr>
            <w:r w:rsidRPr="00901C30">
              <w:rPr>
                <w:rFonts w:cstheme="minorHAnsi"/>
                <w:sz w:val="20"/>
                <w:lang w:val="en-US"/>
              </w:rPr>
              <w:t>Catering provided: lunches and coffee breaks</w:t>
            </w:r>
          </w:p>
        </w:tc>
        <w:tc>
          <w:tcPr>
            <w:tcW w:w="1418" w:type="dxa"/>
            <w:tcBorders>
              <w:top w:val="single" w:sz="12" w:space="0" w:color="auto"/>
              <w:left w:val="nil"/>
              <w:right w:val="single" w:sz="8" w:space="0" w:color="auto"/>
            </w:tcBorders>
            <w:tcMar>
              <w:top w:w="0" w:type="dxa"/>
              <w:left w:w="108" w:type="dxa"/>
              <w:bottom w:w="0" w:type="dxa"/>
              <w:right w:w="108" w:type="dxa"/>
            </w:tcMar>
          </w:tcPr>
          <w:p w14:paraId="2602E006" w14:textId="77777777" w:rsidR="00901C30" w:rsidRPr="00901C30" w:rsidRDefault="00901C30" w:rsidP="00B77185">
            <w:pPr>
              <w:rPr>
                <w:rFonts w:cstheme="minorHAnsi"/>
                <w:b/>
                <w:sz w:val="20"/>
                <w:lang w:val="en-US"/>
              </w:rPr>
            </w:pPr>
            <w:r w:rsidRPr="00901C30">
              <w:rPr>
                <w:rFonts w:cstheme="minorHAnsi"/>
                <w:b/>
                <w:sz w:val="20"/>
                <w:lang w:val="en-US"/>
              </w:rPr>
              <w:t>/30</w:t>
            </w:r>
          </w:p>
        </w:tc>
        <w:tc>
          <w:tcPr>
            <w:tcW w:w="1407"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575904AB" w14:textId="77777777" w:rsidR="00901C30" w:rsidRPr="00901C30" w:rsidRDefault="00901C30" w:rsidP="00B77185">
            <w:pPr>
              <w:rPr>
                <w:rFonts w:cstheme="minorHAnsi"/>
                <w:sz w:val="20"/>
                <w:lang w:val="en-US"/>
              </w:rPr>
            </w:pPr>
            <w:r w:rsidRPr="00901C30">
              <w:rPr>
                <w:rFonts w:cstheme="minorHAnsi"/>
                <w:sz w:val="20"/>
                <w:lang w:val="en-US"/>
              </w:rPr>
              <w:t>/30</w:t>
            </w:r>
          </w:p>
        </w:tc>
      </w:tr>
      <w:tr w:rsidR="00901C30" w:rsidRPr="00901C30" w14:paraId="2DD4AA40" w14:textId="77777777" w:rsidTr="00B77185">
        <w:tc>
          <w:tcPr>
            <w:tcW w:w="2393" w:type="dxa"/>
            <w:tcBorders>
              <w:top w:val="single" w:sz="12" w:space="0" w:color="auto"/>
              <w:left w:val="single" w:sz="8" w:space="0" w:color="auto"/>
              <w:right w:val="single" w:sz="8" w:space="0" w:color="auto"/>
            </w:tcBorders>
            <w:tcMar>
              <w:top w:w="0" w:type="dxa"/>
              <w:left w:w="108" w:type="dxa"/>
              <w:bottom w:w="0" w:type="dxa"/>
              <w:right w:w="108" w:type="dxa"/>
            </w:tcMar>
          </w:tcPr>
          <w:p w14:paraId="79C867B4" w14:textId="77777777" w:rsidR="00901C30" w:rsidRPr="00901C30" w:rsidRDefault="00901C30" w:rsidP="00B77185">
            <w:pPr>
              <w:rPr>
                <w:rFonts w:cstheme="minorHAnsi"/>
                <w:b/>
                <w:bCs/>
                <w:sz w:val="20"/>
                <w:lang w:val="en-US"/>
              </w:rPr>
            </w:pPr>
            <w:r w:rsidRPr="00901C30">
              <w:rPr>
                <w:rFonts w:cstheme="minorHAnsi"/>
                <w:b/>
                <w:bCs/>
                <w:sz w:val="20"/>
                <w:lang w:val="en-US"/>
              </w:rPr>
              <w:t>Budget management</w:t>
            </w:r>
          </w:p>
        </w:tc>
        <w:tc>
          <w:tcPr>
            <w:tcW w:w="3834"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183F69B1" w14:textId="77777777" w:rsidR="00901C30" w:rsidRPr="00901C30" w:rsidRDefault="00901C30" w:rsidP="00B77185">
            <w:pPr>
              <w:rPr>
                <w:rFonts w:cstheme="minorHAnsi"/>
                <w:sz w:val="20"/>
                <w:lang w:val="en-US"/>
              </w:rPr>
            </w:pPr>
            <w:r w:rsidRPr="00901C30">
              <w:rPr>
                <w:rFonts w:cstheme="minorHAnsi"/>
                <w:sz w:val="20"/>
                <w:lang w:val="en-US"/>
              </w:rPr>
              <w:t xml:space="preserve">Evaluation of budget </w:t>
            </w:r>
          </w:p>
        </w:tc>
        <w:tc>
          <w:tcPr>
            <w:tcW w:w="1418" w:type="dxa"/>
            <w:tcBorders>
              <w:top w:val="single" w:sz="12" w:space="0" w:color="auto"/>
              <w:left w:val="nil"/>
              <w:right w:val="single" w:sz="8" w:space="0" w:color="auto"/>
            </w:tcBorders>
            <w:tcMar>
              <w:top w:w="0" w:type="dxa"/>
              <w:left w:w="108" w:type="dxa"/>
              <w:bottom w:w="0" w:type="dxa"/>
              <w:right w:w="108" w:type="dxa"/>
            </w:tcMar>
          </w:tcPr>
          <w:p w14:paraId="53C6642C" w14:textId="77777777" w:rsidR="00901C30" w:rsidRPr="00901C30" w:rsidRDefault="00901C30" w:rsidP="00B77185">
            <w:pPr>
              <w:rPr>
                <w:rFonts w:cstheme="minorHAnsi"/>
                <w:b/>
                <w:sz w:val="20"/>
                <w:lang w:val="en-US"/>
              </w:rPr>
            </w:pPr>
            <w:r w:rsidRPr="00901C30">
              <w:rPr>
                <w:rFonts w:cstheme="minorHAnsi"/>
                <w:b/>
                <w:sz w:val="20"/>
                <w:lang w:val="en-US"/>
              </w:rPr>
              <w:t>/30</w:t>
            </w:r>
          </w:p>
        </w:tc>
        <w:tc>
          <w:tcPr>
            <w:tcW w:w="1407"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7CFDC0A6" w14:textId="77777777" w:rsidR="00901C30" w:rsidRPr="00901C30" w:rsidRDefault="00901C30" w:rsidP="00B77185">
            <w:pPr>
              <w:rPr>
                <w:rFonts w:cstheme="minorHAnsi"/>
                <w:sz w:val="20"/>
                <w:lang w:val="en-US"/>
              </w:rPr>
            </w:pPr>
            <w:r w:rsidRPr="00901C30">
              <w:rPr>
                <w:rFonts w:cstheme="minorHAnsi"/>
                <w:sz w:val="20"/>
                <w:lang w:val="en-US"/>
              </w:rPr>
              <w:t>/30</w:t>
            </w:r>
          </w:p>
        </w:tc>
      </w:tr>
      <w:tr w:rsidR="00901C30" w:rsidRPr="00901C30" w14:paraId="55FED690" w14:textId="77777777" w:rsidTr="00B77185">
        <w:tc>
          <w:tcPr>
            <w:tcW w:w="2393" w:type="dxa"/>
            <w:tcBorders>
              <w:top w:val="single" w:sz="12" w:space="0" w:color="auto"/>
              <w:left w:val="single" w:sz="8" w:space="0" w:color="auto"/>
              <w:bottom w:val="single" w:sz="18" w:space="0" w:color="auto"/>
              <w:right w:val="single" w:sz="8" w:space="0" w:color="auto"/>
            </w:tcBorders>
            <w:tcMar>
              <w:top w:w="0" w:type="dxa"/>
              <w:left w:w="108" w:type="dxa"/>
              <w:bottom w:w="0" w:type="dxa"/>
              <w:right w:w="108" w:type="dxa"/>
            </w:tcMar>
          </w:tcPr>
          <w:p w14:paraId="52941C29" w14:textId="77777777" w:rsidR="00901C30" w:rsidRPr="00901C30" w:rsidRDefault="00901C30" w:rsidP="00B77185">
            <w:pPr>
              <w:rPr>
                <w:rFonts w:cstheme="minorHAnsi"/>
                <w:b/>
                <w:bCs/>
                <w:sz w:val="20"/>
                <w:lang w:val="en-US"/>
              </w:rPr>
            </w:pPr>
            <w:r w:rsidRPr="00901C30">
              <w:rPr>
                <w:rFonts w:cstheme="minorHAnsi"/>
                <w:b/>
                <w:bCs/>
                <w:sz w:val="20"/>
                <w:lang w:val="en-US"/>
              </w:rPr>
              <w:t>Inclusiveness</w:t>
            </w:r>
          </w:p>
        </w:tc>
        <w:tc>
          <w:tcPr>
            <w:tcW w:w="3834" w:type="dxa"/>
            <w:tcBorders>
              <w:top w:val="single" w:sz="12" w:space="0" w:color="auto"/>
              <w:left w:val="nil"/>
              <w:bottom w:val="single" w:sz="18" w:space="0" w:color="auto"/>
              <w:right w:val="single" w:sz="8" w:space="0" w:color="auto"/>
            </w:tcBorders>
            <w:tcMar>
              <w:top w:w="0" w:type="dxa"/>
              <w:left w:w="108" w:type="dxa"/>
              <w:bottom w:w="0" w:type="dxa"/>
              <w:right w:w="108" w:type="dxa"/>
            </w:tcMar>
          </w:tcPr>
          <w:p w14:paraId="1709329B" w14:textId="77777777" w:rsidR="00901C30" w:rsidRPr="00901C30" w:rsidRDefault="00901C30" w:rsidP="00B77185">
            <w:pPr>
              <w:rPr>
                <w:rFonts w:cstheme="minorHAnsi"/>
                <w:sz w:val="20"/>
              </w:rPr>
            </w:pPr>
            <w:r w:rsidRPr="00901C30">
              <w:rPr>
                <w:rFonts w:cstheme="minorHAnsi"/>
                <w:sz w:val="20"/>
              </w:rPr>
              <w:t>Participant fee</w:t>
            </w:r>
          </w:p>
        </w:tc>
        <w:tc>
          <w:tcPr>
            <w:tcW w:w="1418" w:type="dxa"/>
            <w:tcBorders>
              <w:top w:val="single" w:sz="12" w:space="0" w:color="auto"/>
              <w:left w:val="nil"/>
              <w:bottom w:val="single" w:sz="18" w:space="0" w:color="auto"/>
              <w:right w:val="single" w:sz="8" w:space="0" w:color="auto"/>
            </w:tcBorders>
            <w:tcMar>
              <w:top w:w="0" w:type="dxa"/>
              <w:left w:w="108" w:type="dxa"/>
              <w:bottom w:w="0" w:type="dxa"/>
              <w:right w:w="108" w:type="dxa"/>
            </w:tcMar>
          </w:tcPr>
          <w:p w14:paraId="56E71263" w14:textId="77777777" w:rsidR="00901C30" w:rsidRPr="00901C30" w:rsidRDefault="00901C30" w:rsidP="00B77185">
            <w:pPr>
              <w:rPr>
                <w:rFonts w:cstheme="minorHAnsi"/>
                <w:b/>
                <w:sz w:val="20"/>
                <w:lang w:val="en-US"/>
              </w:rPr>
            </w:pPr>
            <w:r w:rsidRPr="00901C30">
              <w:rPr>
                <w:rFonts w:cstheme="minorHAnsi"/>
                <w:b/>
                <w:sz w:val="20"/>
                <w:lang w:val="en-US"/>
              </w:rPr>
              <w:t>/20</w:t>
            </w:r>
          </w:p>
        </w:tc>
        <w:tc>
          <w:tcPr>
            <w:tcW w:w="1407" w:type="dxa"/>
            <w:tcBorders>
              <w:top w:val="single" w:sz="12" w:space="0" w:color="auto"/>
              <w:left w:val="nil"/>
              <w:bottom w:val="single" w:sz="18" w:space="0" w:color="auto"/>
              <w:right w:val="single" w:sz="8" w:space="0" w:color="auto"/>
            </w:tcBorders>
            <w:tcMar>
              <w:top w:w="0" w:type="dxa"/>
              <w:left w:w="108" w:type="dxa"/>
              <w:bottom w:w="0" w:type="dxa"/>
              <w:right w:w="108" w:type="dxa"/>
            </w:tcMar>
          </w:tcPr>
          <w:p w14:paraId="79B95500" w14:textId="77777777" w:rsidR="00901C30" w:rsidRPr="00901C30" w:rsidRDefault="00901C30" w:rsidP="00B77185">
            <w:pPr>
              <w:rPr>
                <w:rFonts w:cstheme="minorHAnsi"/>
                <w:sz w:val="20"/>
                <w:lang w:val="en-US"/>
              </w:rPr>
            </w:pPr>
            <w:r w:rsidRPr="00901C30">
              <w:rPr>
                <w:rFonts w:cstheme="minorHAnsi"/>
                <w:sz w:val="20"/>
                <w:lang w:val="en-US"/>
              </w:rPr>
              <w:t>/20</w:t>
            </w:r>
          </w:p>
        </w:tc>
      </w:tr>
      <w:tr w:rsidR="00901C30" w:rsidRPr="00901C30" w14:paraId="4BE62EB7" w14:textId="77777777" w:rsidTr="00B77185">
        <w:tc>
          <w:tcPr>
            <w:tcW w:w="2393"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tcPr>
          <w:p w14:paraId="2C7A2C01" w14:textId="77777777" w:rsidR="00901C30" w:rsidRPr="00901C30" w:rsidRDefault="00901C30" w:rsidP="00B77185">
            <w:pPr>
              <w:rPr>
                <w:rFonts w:cstheme="minorHAnsi"/>
                <w:b/>
                <w:bCs/>
                <w:sz w:val="20"/>
                <w:lang w:val="en-US"/>
              </w:rPr>
            </w:pPr>
            <w:r w:rsidRPr="00901C30">
              <w:rPr>
                <w:rFonts w:cstheme="minorHAnsi"/>
                <w:b/>
                <w:bCs/>
                <w:sz w:val="20"/>
                <w:lang w:val="en-US"/>
              </w:rPr>
              <w:t>TOTAL</w:t>
            </w:r>
          </w:p>
        </w:tc>
        <w:tc>
          <w:tcPr>
            <w:tcW w:w="6659" w:type="dxa"/>
            <w:gridSpan w:val="3"/>
            <w:tcBorders>
              <w:top w:val="single" w:sz="18" w:space="0" w:color="auto"/>
              <w:left w:val="nil"/>
              <w:bottom w:val="single" w:sz="18" w:space="0" w:color="auto"/>
              <w:right w:val="single" w:sz="18" w:space="0" w:color="auto"/>
            </w:tcBorders>
            <w:tcMar>
              <w:top w:w="0" w:type="dxa"/>
              <w:left w:w="108" w:type="dxa"/>
              <w:bottom w:w="0" w:type="dxa"/>
              <w:right w:w="108" w:type="dxa"/>
            </w:tcMar>
          </w:tcPr>
          <w:p w14:paraId="65F6E619" w14:textId="77777777" w:rsidR="00901C30" w:rsidRPr="00901C30" w:rsidRDefault="00901C30" w:rsidP="00B77185">
            <w:pPr>
              <w:jc w:val="center"/>
              <w:rPr>
                <w:rFonts w:cstheme="minorHAnsi"/>
                <w:b/>
                <w:sz w:val="20"/>
                <w:lang w:val="en-US"/>
              </w:rPr>
            </w:pPr>
            <w:r w:rsidRPr="00901C30">
              <w:rPr>
                <w:rFonts w:cstheme="minorHAnsi"/>
                <w:b/>
                <w:sz w:val="24"/>
                <w:lang w:val="en-US"/>
              </w:rPr>
              <w:t>/200</w:t>
            </w:r>
          </w:p>
        </w:tc>
      </w:tr>
    </w:tbl>
    <w:p w14:paraId="589AEFF5" w14:textId="77777777" w:rsidR="00901C30" w:rsidRPr="00901C30" w:rsidRDefault="00901C30" w:rsidP="00901C30">
      <w:pPr>
        <w:rPr>
          <w:rFonts w:cstheme="minorHAnsi"/>
          <w:lang w:val="en-US"/>
        </w:rPr>
      </w:pPr>
    </w:p>
    <w:p w14:paraId="066247D6" w14:textId="1D422DAA" w:rsidR="00FD2590" w:rsidRPr="00901C30" w:rsidRDefault="00FD2590" w:rsidP="003075DB">
      <w:pPr>
        <w:jc w:val="both"/>
        <w:rPr>
          <w:rFonts w:cstheme="minorHAnsi"/>
          <w:lang w:val="en-GB"/>
        </w:rPr>
      </w:pPr>
    </w:p>
    <w:sectPr w:rsidR="00FD2590" w:rsidRPr="00901C30" w:rsidSect="00046195">
      <w:headerReference w:type="default" r:id="rId15"/>
      <w:pgSz w:w="11906" w:h="16838"/>
      <w:pgMar w:top="2127"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4917" w16cex:dateUtc="2022-07-05T21:34:00Z"/>
  <w16cex:commentExtensible w16cex:durableId="266F494B" w16cex:dateUtc="2022-07-05T21:35:00Z"/>
  <w16cex:commentExtensible w16cex:durableId="266F4A04" w16cex:dateUtc="2022-07-05T21:38:00Z"/>
  <w16cex:commentExtensible w16cex:durableId="266F4CDD" w16cex:dateUtc="2022-07-05T21:50:00Z"/>
  <w16cex:commentExtensible w16cex:durableId="266FEDCA" w16cex:dateUtc="2022-07-06T09:17:00Z"/>
  <w16cex:commentExtensible w16cex:durableId="266FEEC2" w16cex:dateUtc="2022-07-06T09:21:00Z"/>
  <w16cex:commentExtensible w16cex:durableId="2667B85B" w16cex:dateUtc="2022-06-30T03:51:00Z"/>
  <w16cex:commentExtensible w16cex:durableId="266FFC5F" w16cex:dateUtc="2022-07-06T10:19:00Z"/>
  <w16cex:commentExtensible w16cex:durableId="266FFCA3" w16cex:dateUtc="2022-07-06T10:20:00Z"/>
  <w16cex:commentExtensible w16cex:durableId="266FFCDA" w16cex:dateUtc="2022-07-06T10:21:00Z"/>
  <w16cex:commentExtensible w16cex:durableId="266FFD84" w16cex:dateUtc="2022-07-06T10:24:00Z"/>
  <w16cex:commentExtensible w16cex:durableId="266FFDE2" w16cex:dateUtc="2022-07-06T10:26:00Z"/>
  <w16cex:commentExtensible w16cex:durableId="266FFF2F" w16cex:dateUtc="2022-07-06T10:31:00Z"/>
  <w16cex:commentExtensible w16cex:durableId="2667BB1B" w16cex:dateUtc="2022-06-30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5D0380" w16cid:durableId="266F4917"/>
  <w16cid:commentId w16cid:paraId="02C168F8" w16cid:durableId="266F494B"/>
  <w16cid:commentId w16cid:paraId="66CE55AC" w16cid:durableId="266F4A04"/>
  <w16cid:commentId w16cid:paraId="4F3941E4" w16cid:durableId="266F4CDD"/>
  <w16cid:commentId w16cid:paraId="69919765" w16cid:durableId="2667B65A"/>
  <w16cid:commentId w16cid:paraId="1C0484AF" w16cid:durableId="266FEDCA"/>
  <w16cid:commentId w16cid:paraId="1300F96F" w16cid:durableId="266FEEC2"/>
  <w16cid:commentId w16cid:paraId="261A4D74" w16cid:durableId="2667B85B"/>
  <w16cid:commentId w16cid:paraId="74A788BD" w16cid:durableId="266F48F2"/>
  <w16cid:commentId w16cid:paraId="4ED2901D" w16cid:durableId="266F48F3"/>
  <w16cid:commentId w16cid:paraId="47276C67" w16cid:durableId="2667B65C"/>
  <w16cid:commentId w16cid:paraId="7B1A37D4" w16cid:durableId="266F48F5"/>
  <w16cid:commentId w16cid:paraId="7E2FAD8A" w16cid:durableId="2667B65D"/>
  <w16cid:commentId w16cid:paraId="4F5C4780" w16cid:durableId="2667B65F"/>
  <w16cid:commentId w16cid:paraId="30DAF62E" w16cid:durableId="266F48F8"/>
  <w16cid:commentId w16cid:paraId="242E77EA" w16cid:durableId="266FFC5F"/>
  <w16cid:commentId w16cid:paraId="71B3D7ED" w16cid:durableId="266FFCA3"/>
  <w16cid:commentId w16cid:paraId="5E783DD4" w16cid:durableId="266FFCDA"/>
  <w16cid:commentId w16cid:paraId="1E7DBED7" w16cid:durableId="266FFD84"/>
  <w16cid:commentId w16cid:paraId="3FE5F1BD" w16cid:durableId="266F48FA"/>
  <w16cid:commentId w16cid:paraId="7377AD82" w16cid:durableId="266F48FB"/>
  <w16cid:commentId w16cid:paraId="513B28B6" w16cid:durableId="266F48FC"/>
  <w16cid:commentId w16cid:paraId="033245F1" w16cid:durableId="266FFDE2"/>
  <w16cid:commentId w16cid:paraId="2060A66A" w16cid:durableId="2667B665"/>
  <w16cid:commentId w16cid:paraId="2D36F0FA" w16cid:durableId="2667B666"/>
  <w16cid:commentId w16cid:paraId="2CAB4CC0" w16cid:durableId="2667B667"/>
  <w16cid:commentId w16cid:paraId="7CDA90AB" w16cid:durableId="266F4900"/>
  <w16cid:commentId w16cid:paraId="09677060" w16cid:durableId="266FFF2F"/>
  <w16cid:commentId w16cid:paraId="00378A7C" w16cid:durableId="2667B668"/>
  <w16cid:commentId w16cid:paraId="418E4011" w16cid:durableId="266F4902"/>
  <w16cid:commentId w16cid:paraId="1B5A0E62" w16cid:durableId="2667B66A"/>
  <w16cid:commentId w16cid:paraId="3988CEDE" w16cid:durableId="2667BB1B"/>
  <w16cid:commentId w16cid:paraId="07D16BCE" w16cid:durableId="266F4905"/>
  <w16cid:commentId w16cid:paraId="4060B891" w16cid:durableId="2667B6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EC16A" w14:textId="77777777" w:rsidR="006E4EB8" w:rsidRDefault="006E4EB8" w:rsidP="00454324">
      <w:pPr>
        <w:spacing w:after="0" w:line="240" w:lineRule="auto"/>
      </w:pPr>
      <w:r>
        <w:separator/>
      </w:r>
    </w:p>
  </w:endnote>
  <w:endnote w:type="continuationSeparator" w:id="0">
    <w:p w14:paraId="07D465AC" w14:textId="77777777" w:rsidR="006E4EB8" w:rsidRDefault="006E4EB8" w:rsidP="0045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landersArtSerif-Light">
    <w:altName w:val="Times New Roman"/>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C9FBD" w14:textId="77777777" w:rsidR="006E4EB8" w:rsidRDefault="006E4EB8" w:rsidP="00454324">
      <w:pPr>
        <w:spacing w:after="0" w:line="240" w:lineRule="auto"/>
      </w:pPr>
      <w:r>
        <w:separator/>
      </w:r>
    </w:p>
  </w:footnote>
  <w:footnote w:type="continuationSeparator" w:id="0">
    <w:p w14:paraId="403EADDF" w14:textId="77777777" w:rsidR="006E4EB8" w:rsidRDefault="006E4EB8" w:rsidP="0045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E8DE" w14:textId="77777777" w:rsidR="00A4328F" w:rsidRDefault="00A4328F">
    <w:pPr>
      <w:pStyle w:val="En-tte"/>
    </w:pPr>
    <w:r w:rsidRPr="00454324">
      <w:rPr>
        <w:noProof/>
        <w:lang w:val="fr-FR" w:eastAsia="fr-FR"/>
      </w:rPr>
      <w:drawing>
        <wp:anchor distT="0" distB="0" distL="114300" distR="114300" simplePos="0" relativeHeight="251659264" behindDoc="0" locked="0" layoutInCell="1" allowOverlap="1" wp14:anchorId="1505722C" wp14:editId="0CF9D010">
          <wp:simplePos x="0" y="0"/>
          <wp:positionH relativeFrom="column">
            <wp:posOffset>4121785</wp:posOffset>
          </wp:positionH>
          <wp:positionV relativeFrom="paragraph">
            <wp:posOffset>-284480</wp:posOffset>
          </wp:positionV>
          <wp:extent cx="2491105" cy="719455"/>
          <wp:effectExtent l="0" t="0" r="4445" b="4445"/>
          <wp:wrapNone/>
          <wp:docPr id="12"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P_Soil_logo_cmyk.jpg"/>
                  <pic:cNvPicPr/>
                </pic:nvPicPr>
                <pic:blipFill rotWithShape="1">
                  <a:blip r:embed="rId1" cstate="print">
                    <a:extLst>
                      <a:ext uri="{28A0092B-C50C-407E-A947-70E740481C1C}">
                        <a14:useLocalDpi xmlns:a14="http://schemas.microsoft.com/office/drawing/2010/main" val="0"/>
                      </a:ext>
                    </a:extLst>
                  </a:blip>
                  <a:srcRect t="19545" b="22490"/>
                  <a:stretch/>
                </pic:blipFill>
                <pic:spPr bwMode="auto">
                  <a:xfrm>
                    <a:off x="0" y="0"/>
                    <a:ext cx="249110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4324">
      <w:rPr>
        <w:noProof/>
        <w:lang w:val="fr-FR" w:eastAsia="fr-FR"/>
      </w:rPr>
      <mc:AlternateContent>
        <mc:Choice Requires="wps">
          <w:drawing>
            <wp:anchor distT="0" distB="0" distL="114300" distR="114300" simplePos="0" relativeHeight="251660288" behindDoc="0" locked="0" layoutInCell="1" allowOverlap="1" wp14:anchorId="66AFB3A0" wp14:editId="7D8AFBB4">
              <wp:simplePos x="0" y="0"/>
              <wp:positionH relativeFrom="column">
                <wp:posOffset>61595</wp:posOffset>
              </wp:positionH>
              <wp:positionV relativeFrom="paragraph">
                <wp:posOffset>367665</wp:posOffset>
              </wp:positionV>
              <wp:extent cx="6410325" cy="0"/>
              <wp:effectExtent l="0" t="0" r="28575" b="19050"/>
              <wp:wrapNone/>
              <wp:docPr id="7" name="Lige forbindelse 7"/>
              <wp:cNvGraphicFramePr/>
              <a:graphic xmlns:a="http://schemas.openxmlformats.org/drawingml/2006/main">
                <a:graphicData uri="http://schemas.microsoft.com/office/word/2010/wordprocessingShape">
                  <wps:wsp>
                    <wps:cNvCnPr/>
                    <wps:spPr>
                      <a:xfrm>
                        <a:off x="0" y="0"/>
                        <a:ext cx="641032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697817A" id="Lige forbindels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5pt,28.95pt" to="509.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" strokecolor="#00b0f0" strokeweight="1.5pt">
              <v:stroke joinstyle="miter"/>
            </v:line>
          </w:pict>
        </mc:Fallback>
      </mc:AlternateContent>
    </w:r>
    <w:r w:rsidRPr="00454324">
      <w:rPr>
        <w:noProof/>
        <w:lang w:val="fr-FR" w:eastAsia="fr-FR"/>
      </w:rPr>
      <mc:AlternateContent>
        <mc:Choice Requires="wps">
          <w:drawing>
            <wp:anchor distT="0" distB="0" distL="114300" distR="114300" simplePos="0" relativeHeight="251661312" behindDoc="0" locked="0" layoutInCell="1" allowOverlap="1" wp14:anchorId="57E72EE3" wp14:editId="5AFE961A">
              <wp:simplePos x="0" y="0"/>
              <wp:positionH relativeFrom="column">
                <wp:posOffset>355600</wp:posOffset>
              </wp:positionH>
              <wp:positionV relativeFrom="paragraph">
                <wp:posOffset>-420258</wp:posOffset>
              </wp:positionV>
              <wp:extent cx="9525" cy="1014730"/>
              <wp:effectExtent l="0" t="0" r="28575" b="33020"/>
              <wp:wrapNone/>
              <wp:docPr id="8" name="Lige forbindelse 8"/>
              <wp:cNvGraphicFramePr/>
              <a:graphic xmlns:a="http://schemas.openxmlformats.org/drawingml/2006/main">
                <a:graphicData uri="http://schemas.microsoft.com/office/word/2010/wordprocessingShape">
                  <wps:wsp>
                    <wps:cNvCnPr/>
                    <wps:spPr>
                      <a:xfrm>
                        <a:off x="0" y="0"/>
                        <a:ext cx="9525" cy="101473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572907" id="Lige forbindelse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pt,-33.1pt" to="28.7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" strokecolor="#5b9bd5 [32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2079"/>
    <w:multiLevelType w:val="hybridMultilevel"/>
    <w:tmpl w:val="29AABE0C"/>
    <w:lvl w:ilvl="0" w:tplc="47A84A5A">
      <w:numFmt w:val="bullet"/>
      <w:lvlText w:val="-"/>
      <w:lvlJc w:val="left"/>
      <w:pPr>
        <w:ind w:left="720" w:hanging="360"/>
      </w:pPr>
      <w:rPr>
        <w:rFonts w:ascii="FlandersArtSerif-Light" w:eastAsia="Calibri" w:hAnsi="FlandersArtSerif-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186C9F"/>
    <w:multiLevelType w:val="hybridMultilevel"/>
    <w:tmpl w:val="A1721B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FA84568"/>
    <w:multiLevelType w:val="hybridMultilevel"/>
    <w:tmpl w:val="DCA093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207CA5"/>
    <w:multiLevelType w:val="hybridMultilevel"/>
    <w:tmpl w:val="D93A33A8"/>
    <w:lvl w:ilvl="0" w:tplc="4462BD08">
      <w:start w:val="1"/>
      <w:numFmt w:val="decimal"/>
      <w:lvlText w:val="%1."/>
      <w:lvlJc w:val="left"/>
      <w:pPr>
        <w:ind w:left="720" w:hanging="360"/>
      </w:pPr>
      <w:rPr>
        <w:rFonts w:hint="default"/>
        <w:b/>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2651BE"/>
    <w:multiLevelType w:val="hybridMultilevel"/>
    <w:tmpl w:val="B89E2E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CD0A1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339643C0"/>
    <w:multiLevelType w:val="hybridMultilevel"/>
    <w:tmpl w:val="A61E5EC8"/>
    <w:lvl w:ilvl="0" w:tplc="7820E5EC">
      <w:start w:val="1"/>
      <w:numFmt w:val="bullet"/>
      <w:lvlText w:val=""/>
      <w:lvlJc w:val="left"/>
      <w:pPr>
        <w:ind w:left="720" w:hanging="360"/>
      </w:pPr>
      <w:rPr>
        <w:rFonts w:ascii="Wingdings" w:hAnsi="Wingdings"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D553D3"/>
    <w:multiLevelType w:val="multilevel"/>
    <w:tmpl w:val="ACBE97F4"/>
    <w:lvl w:ilvl="0">
      <w:start w:val="1"/>
      <w:numFmt w:val="decimal"/>
      <w:pStyle w:val="En-ttedetabledesmatires"/>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A2426F5"/>
    <w:multiLevelType w:val="hybridMultilevel"/>
    <w:tmpl w:val="72CE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0E28"/>
    <w:multiLevelType w:val="hybridMultilevel"/>
    <w:tmpl w:val="231A05BE"/>
    <w:lvl w:ilvl="0" w:tplc="AFE8F2B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37E26"/>
    <w:multiLevelType w:val="hybridMultilevel"/>
    <w:tmpl w:val="7C1803AE"/>
    <w:lvl w:ilvl="0" w:tplc="5FB2AB9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A6C67"/>
    <w:multiLevelType w:val="hybridMultilevel"/>
    <w:tmpl w:val="CFC4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F351F"/>
    <w:multiLevelType w:val="multilevel"/>
    <w:tmpl w:val="797863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E89349D"/>
    <w:multiLevelType w:val="hybridMultilevel"/>
    <w:tmpl w:val="A000B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7C13EA"/>
    <w:multiLevelType w:val="multilevel"/>
    <w:tmpl w:val="57E6A3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B825370"/>
    <w:multiLevelType w:val="multilevel"/>
    <w:tmpl w:val="7E3671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D833C17"/>
    <w:multiLevelType w:val="multilevel"/>
    <w:tmpl w:val="B24A64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9413E0F"/>
    <w:multiLevelType w:val="hybridMultilevel"/>
    <w:tmpl w:val="EBA24EB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6BAB5294"/>
    <w:multiLevelType w:val="hybridMultilevel"/>
    <w:tmpl w:val="997E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B4F6F"/>
    <w:multiLevelType w:val="hybridMultilevel"/>
    <w:tmpl w:val="30A0DF3A"/>
    <w:lvl w:ilvl="0" w:tplc="7820E5EC">
      <w:start w:val="1"/>
      <w:numFmt w:val="bullet"/>
      <w:lvlText w:val=""/>
      <w:lvlJc w:val="left"/>
      <w:pPr>
        <w:ind w:left="720" w:hanging="360"/>
      </w:pPr>
      <w:rPr>
        <w:rFonts w:ascii="Wingdings" w:hAnsi="Wingdings"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B03E32"/>
    <w:multiLevelType w:val="hybridMultilevel"/>
    <w:tmpl w:val="AF54A7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EB599C"/>
    <w:multiLevelType w:val="multilevel"/>
    <w:tmpl w:val="A97685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4040C0C"/>
    <w:multiLevelType w:val="multilevel"/>
    <w:tmpl w:val="CBECB1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8A40853"/>
    <w:multiLevelType w:val="hybridMultilevel"/>
    <w:tmpl w:val="1562A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DD1A63"/>
    <w:multiLevelType w:val="hybridMultilevel"/>
    <w:tmpl w:val="10BA1F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3"/>
  </w:num>
  <w:num w:numId="2">
    <w:abstractNumId w:val="20"/>
  </w:num>
  <w:num w:numId="3">
    <w:abstractNumId w:val="19"/>
  </w:num>
  <w:num w:numId="4">
    <w:abstractNumId w:val="0"/>
  </w:num>
  <w:num w:numId="5">
    <w:abstractNumId w:val="2"/>
  </w:num>
  <w:num w:numId="6">
    <w:abstractNumId w:val="1"/>
  </w:num>
  <w:num w:numId="7">
    <w:abstractNumId w:val="13"/>
  </w:num>
  <w:num w:numId="8">
    <w:abstractNumId w:val="3"/>
  </w:num>
  <w:num w:numId="9">
    <w:abstractNumId w:val="4"/>
  </w:num>
  <w:num w:numId="10">
    <w:abstractNumId w:val="7"/>
  </w:num>
  <w:num w:numId="11">
    <w:abstractNumId w:val="14"/>
  </w:num>
  <w:num w:numId="12">
    <w:abstractNumId w:val="12"/>
  </w:num>
  <w:num w:numId="13">
    <w:abstractNumId w:val="21"/>
  </w:num>
  <w:num w:numId="14">
    <w:abstractNumId w:val="16"/>
  </w:num>
  <w:num w:numId="15">
    <w:abstractNumId w:val="22"/>
  </w:num>
  <w:num w:numId="16">
    <w:abstractNumId w:val="15"/>
  </w:num>
  <w:num w:numId="17">
    <w:abstractNumId w:val="5"/>
  </w:num>
  <w:num w:numId="18">
    <w:abstractNumId w:val="8"/>
  </w:num>
  <w:num w:numId="19">
    <w:abstractNumId w:val="18"/>
  </w:num>
  <w:num w:numId="20">
    <w:abstractNumId w:val="9"/>
  </w:num>
  <w:num w:numId="21">
    <w:abstractNumId w:val="11"/>
  </w:num>
  <w:num w:numId="22">
    <w:abstractNumId w:val="24"/>
  </w:num>
  <w:num w:numId="23">
    <w:abstractNumId w:val="17"/>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24"/>
    <w:rsid w:val="00022903"/>
    <w:rsid w:val="000358AA"/>
    <w:rsid w:val="00046195"/>
    <w:rsid w:val="0005143A"/>
    <w:rsid w:val="000520A1"/>
    <w:rsid w:val="00055D0A"/>
    <w:rsid w:val="00060888"/>
    <w:rsid w:val="000735E4"/>
    <w:rsid w:val="00096CD1"/>
    <w:rsid w:val="000C4057"/>
    <w:rsid w:val="000D55E7"/>
    <w:rsid w:val="000D7D4B"/>
    <w:rsid w:val="000F4A10"/>
    <w:rsid w:val="00123B8A"/>
    <w:rsid w:val="00126320"/>
    <w:rsid w:val="00132CA5"/>
    <w:rsid w:val="00135B9D"/>
    <w:rsid w:val="00164847"/>
    <w:rsid w:val="001907BE"/>
    <w:rsid w:val="001A7F4B"/>
    <w:rsid w:val="001B04E0"/>
    <w:rsid w:val="001B15BB"/>
    <w:rsid w:val="001E7425"/>
    <w:rsid w:val="00211C30"/>
    <w:rsid w:val="00212F18"/>
    <w:rsid w:val="0021302A"/>
    <w:rsid w:val="0021683B"/>
    <w:rsid w:val="002251C3"/>
    <w:rsid w:val="00232E5B"/>
    <w:rsid w:val="002655F0"/>
    <w:rsid w:val="00284D71"/>
    <w:rsid w:val="00286C6C"/>
    <w:rsid w:val="002C1762"/>
    <w:rsid w:val="002C1DF0"/>
    <w:rsid w:val="002D2FA2"/>
    <w:rsid w:val="002F5ABC"/>
    <w:rsid w:val="002F786A"/>
    <w:rsid w:val="00301570"/>
    <w:rsid w:val="003075DB"/>
    <w:rsid w:val="00341BCA"/>
    <w:rsid w:val="00351315"/>
    <w:rsid w:val="00361003"/>
    <w:rsid w:val="003621F5"/>
    <w:rsid w:val="00374107"/>
    <w:rsid w:val="0039238F"/>
    <w:rsid w:val="00397146"/>
    <w:rsid w:val="003A0177"/>
    <w:rsid w:val="003A391D"/>
    <w:rsid w:val="003A5D6E"/>
    <w:rsid w:val="003E0AB8"/>
    <w:rsid w:val="003E6B91"/>
    <w:rsid w:val="00403575"/>
    <w:rsid w:val="004131F6"/>
    <w:rsid w:val="0042190F"/>
    <w:rsid w:val="00436225"/>
    <w:rsid w:val="00437BA8"/>
    <w:rsid w:val="004522A5"/>
    <w:rsid w:val="00454324"/>
    <w:rsid w:val="00470F80"/>
    <w:rsid w:val="00471220"/>
    <w:rsid w:val="00490A20"/>
    <w:rsid w:val="004A6A72"/>
    <w:rsid w:val="005063E0"/>
    <w:rsid w:val="00517E21"/>
    <w:rsid w:val="005243AF"/>
    <w:rsid w:val="00535B06"/>
    <w:rsid w:val="00541196"/>
    <w:rsid w:val="00546D19"/>
    <w:rsid w:val="005501AA"/>
    <w:rsid w:val="005521D8"/>
    <w:rsid w:val="00553812"/>
    <w:rsid w:val="00570684"/>
    <w:rsid w:val="00573299"/>
    <w:rsid w:val="00584C06"/>
    <w:rsid w:val="00584EA6"/>
    <w:rsid w:val="005C44AF"/>
    <w:rsid w:val="005E3B0D"/>
    <w:rsid w:val="005F1C4A"/>
    <w:rsid w:val="00617AC7"/>
    <w:rsid w:val="00636031"/>
    <w:rsid w:val="00637F32"/>
    <w:rsid w:val="006818B7"/>
    <w:rsid w:val="006A333C"/>
    <w:rsid w:val="006A3B6A"/>
    <w:rsid w:val="006A5040"/>
    <w:rsid w:val="006B7EFF"/>
    <w:rsid w:val="006C25F5"/>
    <w:rsid w:val="006D2464"/>
    <w:rsid w:val="006E0FEF"/>
    <w:rsid w:val="006E4EB8"/>
    <w:rsid w:val="006F7738"/>
    <w:rsid w:val="00715894"/>
    <w:rsid w:val="00730046"/>
    <w:rsid w:val="007303A3"/>
    <w:rsid w:val="00732F34"/>
    <w:rsid w:val="007418C4"/>
    <w:rsid w:val="00742608"/>
    <w:rsid w:val="007532D1"/>
    <w:rsid w:val="00757FA4"/>
    <w:rsid w:val="00766C21"/>
    <w:rsid w:val="00772542"/>
    <w:rsid w:val="00772624"/>
    <w:rsid w:val="00776293"/>
    <w:rsid w:val="00777741"/>
    <w:rsid w:val="00790870"/>
    <w:rsid w:val="007A4BC9"/>
    <w:rsid w:val="007B1E6B"/>
    <w:rsid w:val="007C3FEF"/>
    <w:rsid w:val="007E0455"/>
    <w:rsid w:val="007F0832"/>
    <w:rsid w:val="007F2CDD"/>
    <w:rsid w:val="007F5CCA"/>
    <w:rsid w:val="00804337"/>
    <w:rsid w:val="00805D01"/>
    <w:rsid w:val="0081245A"/>
    <w:rsid w:val="00824E7D"/>
    <w:rsid w:val="008264EF"/>
    <w:rsid w:val="00837A06"/>
    <w:rsid w:val="008657A1"/>
    <w:rsid w:val="00870E7D"/>
    <w:rsid w:val="00872874"/>
    <w:rsid w:val="008B3A4E"/>
    <w:rsid w:val="008B7A45"/>
    <w:rsid w:val="008D7ECA"/>
    <w:rsid w:val="008F1FD4"/>
    <w:rsid w:val="008F4830"/>
    <w:rsid w:val="00901C30"/>
    <w:rsid w:val="00904C92"/>
    <w:rsid w:val="00907D75"/>
    <w:rsid w:val="00926453"/>
    <w:rsid w:val="00965EFF"/>
    <w:rsid w:val="00996D4C"/>
    <w:rsid w:val="009A681A"/>
    <w:rsid w:val="009A6DDB"/>
    <w:rsid w:val="009B7A2D"/>
    <w:rsid w:val="009C0330"/>
    <w:rsid w:val="009D31C5"/>
    <w:rsid w:val="009F5FBD"/>
    <w:rsid w:val="00A12D4E"/>
    <w:rsid w:val="00A177B1"/>
    <w:rsid w:val="00A278DC"/>
    <w:rsid w:val="00A3121E"/>
    <w:rsid w:val="00A4328F"/>
    <w:rsid w:val="00A44E04"/>
    <w:rsid w:val="00A478BD"/>
    <w:rsid w:val="00A960A2"/>
    <w:rsid w:val="00A97A23"/>
    <w:rsid w:val="00AA2C40"/>
    <w:rsid w:val="00AC2331"/>
    <w:rsid w:val="00AD50DC"/>
    <w:rsid w:val="00AE6EC3"/>
    <w:rsid w:val="00AF4BBF"/>
    <w:rsid w:val="00AF796E"/>
    <w:rsid w:val="00B21B33"/>
    <w:rsid w:val="00B23645"/>
    <w:rsid w:val="00B26CED"/>
    <w:rsid w:val="00B33002"/>
    <w:rsid w:val="00B33048"/>
    <w:rsid w:val="00B33AEF"/>
    <w:rsid w:val="00B366CC"/>
    <w:rsid w:val="00B373FA"/>
    <w:rsid w:val="00B4672E"/>
    <w:rsid w:val="00B744DA"/>
    <w:rsid w:val="00B87ED4"/>
    <w:rsid w:val="00B93C84"/>
    <w:rsid w:val="00B94550"/>
    <w:rsid w:val="00B97564"/>
    <w:rsid w:val="00BA5EDB"/>
    <w:rsid w:val="00BB47D6"/>
    <w:rsid w:val="00BC03E8"/>
    <w:rsid w:val="00BE1203"/>
    <w:rsid w:val="00BE39B4"/>
    <w:rsid w:val="00C03DFA"/>
    <w:rsid w:val="00C048C4"/>
    <w:rsid w:val="00C05C77"/>
    <w:rsid w:val="00C15EDD"/>
    <w:rsid w:val="00C417E4"/>
    <w:rsid w:val="00C56553"/>
    <w:rsid w:val="00C7046C"/>
    <w:rsid w:val="00C74FDC"/>
    <w:rsid w:val="00CA0D80"/>
    <w:rsid w:val="00CA3B90"/>
    <w:rsid w:val="00CC19D8"/>
    <w:rsid w:val="00CD552B"/>
    <w:rsid w:val="00CE5964"/>
    <w:rsid w:val="00CF4ADF"/>
    <w:rsid w:val="00D035A6"/>
    <w:rsid w:val="00D03FE5"/>
    <w:rsid w:val="00D207FB"/>
    <w:rsid w:val="00D208B0"/>
    <w:rsid w:val="00D2096C"/>
    <w:rsid w:val="00D36CB3"/>
    <w:rsid w:val="00D44E05"/>
    <w:rsid w:val="00D50160"/>
    <w:rsid w:val="00D514A1"/>
    <w:rsid w:val="00D60C9F"/>
    <w:rsid w:val="00D70E67"/>
    <w:rsid w:val="00D853E5"/>
    <w:rsid w:val="00D939EC"/>
    <w:rsid w:val="00DD3F00"/>
    <w:rsid w:val="00E00AF9"/>
    <w:rsid w:val="00E12F4C"/>
    <w:rsid w:val="00E4530B"/>
    <w:rsid w:val="00E52BC1"/>
    <w:rsid w:val="00E708C4"/>
    <w:rsid w:val="00E717A2"/>
    <w:rsid w:val="00E86002"/>
    <w:rsid w:val="00EA5A3D"/>
    <w:rsid w:val="00EB3E5D"/>
    <w:rsid w:val="00EC1B5C"/>
    <w:rsid w:val="00ED0B44"/>
    <w:rsid w:val="00EF520C"/>
    <w:rsid w:val="00F0016D"/>
    <w:rsid w:val="00F04069"/>
    <w:rsid w:val="00F14B57"/>
    <w:rsid w:val="00F21035"/>
    <w:rsid w:val="00F2328C"/>
    <w:rsid w:val="00F428F5"/>
    <w:rsid w:val="00F50878"/>
    <w:rsid w:val="00F77685"/>
    <w:rsid w:val="00F815AE"/>
    <w:rsid w:val="00F91985"/>
    <w:rsid w:val="00F929BC"/>
    <w:rsid w:val="00F95C3B"/>
    <w:rsid w:val="00FC139F"/>
    <w:rsid w:val="00FC2D67"/>
    <w:rsid w:val="00FC7644"/>
    <w:rsid w:val="00FD2590"/>
    <w:rsid w:val="00FD3E12"/>
    <w:rsid w:val="00FE42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C61F"/>
  <w15:chartTrackingRefBased/>
  <w15:docId w15:val="{90E7AE37-6B5F-4AA1-966E-23A698D9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C21"/>
  </w:style>
  <w:style w:type="paragraph" w:styleId="Titre1">
    <w:name w:val="heading 1"/>
    <w:basedOn w:val="Normal"/>
    <w:next w:val="Normal"/>
    <w:link w:val="Titre1Car"/>
    <w:uiPriority w:val="9"/>
    <w:qFormat/>
    <w:rsid w:val="00766C21"/>
    <w:pPr>
      <w:keepNext/>
      <w:keepLines/>
      <w:numPr>
        <w:numId w:val="17"/>
      </w:numPr>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semiHidden/>
    <w:unhideWhenUsed/>
    <w:qFormat/>
    <w:rsid w:val="00766C21"/>
    <w:pPr>
      <w:keepNext/>
      <w:keepLines/>
      <w:numPr>
        <w:ilvl w:val="1"/>
        <w:numId w:val="17"/>
      </w:numPr>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766C21"/>
    <w:pPr>
      <w:keepNext/>
      <w:keepLines/>
      <w:numPr>
        <w:ilvl w:val="2"/>
        <w:numId w:val="17"/>
      </w:numPr>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766C21"/>
    <w:pPr>
      <w:keepNext/>
      <w:keepLines/>
      <w:numPr>
        <w:ilvl w:val="3"/>
        <w:numId w:val="17"/>
      </w:numPr>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766C21"/>
    <w:pPr>
      <w:keepNext/>
      <w:keepLines/>
      <w:numPr>
        <w:ilvl w:val="4"/>
        <w:numId w:val="17"/>
      </w:numPr>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766C21"/>
    <w:pPr>
      <w:keepNext/>
      <w:keepLines/>
      <w:numPr>
        <w:ilvl w:val="5"/>
        <w:numId w:val="17"/>
      </w:numPr>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766C21"/>
    <w:pPr>
      <w:keepNext/>
      <w:keepLines/>
      <w:numPr>
        <w:ilvl w:val="6"/>
        <w:numId w:val="17"/>
      </w:numPr>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766C21"/>
    <w:pPr>
      <w:keepNext/>
      <w:keepLines/>
      <w:numPr>
        <w:ilvl w:val="7"/>
        <w:numId w:val="17"/>
      </w:numPr>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766C21"/>
    <w:pPr>
      <w:keepNext/>
      <w:keepLines/>
      <w:numPr>
        <w:ilvl w:val="8"/>
        <w:numId w:val="17"/>
      </w:numPr>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324"/>
    <w:pPr>
      <w:tabs>
        <w:tab w:val="center" w:pos="4513"/>
        <w:tab w:val="right" w:pos="9026"/>
      </w:tabs>
      <w:spacing w:after="0" w:line="240" w:lineRule="auto"/>
    </w:pPr>
  </w:style>
  <w:style w:type="character" w:customStyle="1" w:styleId="En-tteCar">
    <w:name w:val="En-tête Car"/>
    <w:basedOn w:val="Policepardfaut"/>
    <w:link w:val="En-tte"/>
    <w:uiPriority w:val="99"/>
    <w:rsid w:val="00454324"/>
  </w:style>
  <w:style w:type="paragraph" w:styleId="Pieddepage">
    <w:name w:val="footer"/>
    <w:basedOn w:val="Normal"/>
    <w:link w:val="PieddepageCar"/>
    <w:uiPriority w:val="99"/>
    <w:unhideWhenUsed/>
    <w:rsid w:val="0045432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54324"/>
  </w:style>
  <w:style w:type="character" w:styleId="Marquedecommentaire">
    <w:name w:val="annotation reference"/>
    <w:basedOn w:val="Policepardfaut"/>
    <w:uiPriority w:val="99"/>
    <w:semiHidden/>
    <w:unhideWhenUsed/>
    <w:rsid w:val="00F929BC"/>
    <w:rPr>
      <w:sz w:val="16"/>
      <w:szCs w:val="16"/>
    </w:rPr>
  </w:style>
  <w:style w:type="paragraph" w:styleId="Commentaire">
    <w:name w:val="annotation text"/>
    <w:basedOn w:val="Normal"/>
    <w:link w:val="CommentaireCar"/>
    <w:uiPriority w:val="99"/>
    <w:unhideWhenUsed/>
    <w:rsid w:val="00F929BC"/>
    <w:pPr>
      <w:spacing w:line="240" w:lineRule="auto"/>
    </w:pPr>
    <w:rPr>
      <w:sz w:val="20"/>
      <w:szCs w:val="20"/>
    </w:rPr>
  </w:style>
  <w:style w:type="character" w:customStyle="1" w:styleId="CommentaireCar">
    <w:name w:val="Commentaire Car"/>
    <w:basedOn w:val="Policepardfaut"/>
    <w:link w:val="Commentaire"/>
    <w:uiPriority w:val="99"/>
    <w:rsid w:val="00F929BC"/>
    <w:rPr>
      <w:rFonts w:ascii="Calibri" w:hAnsi="Calibri"/>
      <w:sz w:val="20"/>
      <w:szCs w:val="20"/>
    </w:rPr>
  </w:style>
  <w:style w:type="paragraph" w:styleId="Objetducommentaire">
    <w:name w:val="annotation subject"/>
    <w:basedOn w:val="Commentaire"/>
    <w:next w:val="Commentaire"/>
    <w:link w:val="ObjetducommentaireCar"/>
    <w:uiPriority w:val="99"/>
    <w:semiHidden/>
    <w:unhideWhenUsed/>
    <w:rsid w:val="00F929BC"/>
    <w:rPr>
      <w:b/>
      <w:bCs/>
    </w:rPr>
  </w:style>
  <w:style w:type="character" w:customStyle="1" w:styleId="ObjetducommentaireCar">
    <w:name w:val="Objet du commentaire Car"/>
    <w:basedOn w:val="CommentaireCar"/>
    <w:link w:val="Objetducommentaire"/>
    <w:uiPriority w:val="99"/>
    <w:semiHidden/>
    <w:rsid w:val="00F929BC"/>
    <w:rPr>
      <w:rFonts w:ascii="Calibri" w:hAnsi="Calibri"/>
      <w:b/>
      <w:bCs/>
      <w:sz w:val="20"/>
      <w:szCs w:val="20"/>
    </w:rPr>
  </w:style>
  <w:style w:type="paragraph" w:styleId="Textedebulles">
    <w:name w:val="Balloon Text"/>
    <w:basedOn w:val="Normal"/>
    <w:link w:val="TextedebullesCar"/>
    <w:uiPriority w:val="99"/>
    <w:semiHidden/>
    <w:unhideWhenUsed/>
    <w:rsid w:val="00F929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29BC"/>
    <w:rPr>
      <w:rFonts w:ascii="Segoe UI" w:hAnsi="Segoe UI" w:cs="Segoe UI"/>
      <w:sz w:val="18"/>
      <w:szCs w:val="18"/>
    </w:rPr>
  </w:style>
  <w:style w:type="character" w:styleId="Lienhypertexte">
    <w:name w:val="Hyperlink"/>
    <w:basedOn w:val="Policepardfaut"/>
    <w:uiPriority w:val="99"/>
    <w:unhideWhenUsed/>
    <w:rsid w:val="00F929BC"/>
    <w:rPr>
      <w:color w:val="0563C1" w:themeColor="hyperlink"/>
      <w:u w:val="single"/>
    </w:rPr>
  </w:style>
  <w:style w:type="paragraph" w:styleId="Paragraphedeliste">
    <w:name w:val="List Paragraph"/>
    <w:basedOn w:val="Normal"/>
    <w:uiPriority w:val="34"/>
    <w:qFormat/>
    <w:rsid w:val="00F929BC"/>
    <w:pPr>
      <w:ind w:left="720"/>
      <w:contextualSpacing/>
    </w:pPr>
  </w:style>
  <w:style w:type="paragraph" w:styleId="Rvision">
    <w:name w:val="Revision"/>
    <w:hidden/>
    <w:uiPriority w:val="99"/>
    <w:semiHidden/>
    <w:rsid w:val="007E0455"/>
    <w:pPr>
      <w:spacing w:after="0" w:line="240" w:lineRule="auto"/>
    </w:pPr>
    <w:rPr>
      <w:rFonts w:ascii="Calibri" w:hAnsi="Calibri"/>
    </w:rPr>
  </w:style>
  <w:style w:type="character" w:customStyle="1" w:styleId="Titre1Car">
    <w:name w:val="Titre 1 Car"/>
    <w:basedOn w:val="Policepardfaut"/>
    <w:link w:val="Titre1"/>
    <w:uiPriority w:val="9"/>
    <w:rsid w:val="00766C21"/>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semiHidden/>
    <w:rsid w:val="00766C21"/>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766C21"/>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766C21"/>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766C21"/>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766C21"/>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766C21"/>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766C21"/>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766C21"/>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766C21"/>
    <w:pPr>
      <w:spacing w:line="240" w:lineRule="auto"/>
    </w:pPr>
    <w:rPr>
      <w:b/>
      <w:bCs/>
      <w:smallCaps/>
      <w:color w:val="44546A" w:themeColor="text2"/>
    </w:rPr>
  </w:style>
  <w:style w:type="paragraph" w:styleId="Titre">
    <w:name w:val="Title"/>
    <w:basedOn w:val="Normal"/>
    <w:next w:val="Normal"/>
    <w:link w:val="TitreCar"/>
    <w:uiPriority w:val="10"/>
    <w:qFormat/>
    <w:rsid w:val="00766C2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766C21"/>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766C2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766C21"/>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766C21"/>
    <w:rPr>
      <w:b/>
      <w:bCs/>
    </w:rPr>
  </w:style>
  <w:style w:type="character" w:styleId="Accentuation">
    <w:name w:val="Emphasis"/>
    <w:basedOn w:val="Policepardfaut"/>
    <w:uiPriority w:val="20"/>
    <w:qFormat/>
    <w:rsid w:val="00766C21"/>
    <w:rPr>
      <w:i/>
      <w:iCs/>
    </w:rPr>
  </w:style>
  <w:style w:type="paragraph" w:styleId="Sansinterligne">
    <w:name w:val="No Spacing"/>
    <w:uiPriority w:val="1"/>
    <w:qFormat/>
    <w:rsid w:val="00766C21"/>
    <w:pPr>
      <w:spacing w:after="0" w:line="240" w:lineRule="auto"/>
    </w:pPr>
  </w:style>
  <w:style w:type="paragraph" w:styleId="Citation">
    <w:name w:val="Quote"/>
    <w:basedOn w:val="Normal"/>
    <w:next w:val="Normal"/>
    <w:link w:val="CitationCar"/>
    <w:uiPriority w:val="29"/>
    <w:qFormat/>
    <w:rsid w:val="00766C21"/>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766C21"/>
    <w:rPr>
      <w:color w:val="44546A" w:themeColor="text2"/>
      <w:sz w:val="24"/>
      <w:szCs w:val="24"/>
    </w:rPr>
  </w:style>
  <w:style w:type="paragraph" w:styleId="Citationintense">
    <w:name w:val="Intense Quote"/>
    <w:basedOn w:val="Normal"/>
    <w:next w:val="Normal"/>
    <w:link w:val="CitationintenseCar"/>
    <w:uiPriority w:val="30"/>
    <w:qFormat/>
    <w:rsid w:val="00766C2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766C21"/>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766C21"/>
    <w:rPr>
      <w:i/>
      <w:iCs/>
      <w:color w:val="595959" w:themeColor="text1" w:themeTint="A6"/>
    </w:rPr>
  </w:style>
  <w:style w:type="character" w:styleId="Emphaseintense">
    <w:name w:val="Intense Emphasis"/>
    <w:basedOn w:val="Policepardfaut"/>
    <w:uiPriority w:val="21"/>
    <w:qFormat/>
    <w:rsid w:val="00766C21"/>
    <w:rPr>
      <w:b/>
      <w:bCs/>
      <w:i/>
      <w:iCs/>
    </w:rPr>
  </w:style>
  <w:style w:type="character" w:styleId="Rfrenceple">
    <w:name w:val="Subtle Reference"/>
    <w:basedOn w:val="Policepardfaut"/>
    <w:uiPriority w:val="31"/>
    <w:qFormat/>
    <w:rsid w:val="00766C21"/>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766C21"/>
    <w:rPr>
      <w:b/>
      <w:bCs/>
      <w:smallCaps/>
      <w:color w:val="44546A" w:themeColor="text2"/>
      <w:u w:val="single"/>
    </w:rPr>
  </w:style>
  <w:style w:type="character" w:styleId="Titredulivre">
    <w:name w:val="Book Title"/>
    <w:basedOn w:val="Policepardfaut"/>
    <w:uiPriority w:val="33"/>
    <w:qFormat/>
    <w:rsid w:val="00766C21"/>
    <w:rPr>
      <w:b/>
      <w:bCs/>
      <w:smallCaps/>
      <w:spacing w:val="10"/>
    </w:rPr>
  </w:style>
  <w:style w:type="paragraph" w:styleId="En-ttedetabledesmatires">
    <w:name w:val="TOC Heading"/>
    <w:basedOn w:val="Titre1"/>
    <w:next w:val="Normal"/>
    <w:uiPriority w:val="39"/>
    <w:semiHidden/>
    <w:unhideWhenUsed/>
    <w:qFormat/>
    <w:rsid w:val="00766C21"/>
    <w:pPr>
      <w:numPr>
        <w:numId w:val="10"/>
      </w:numPr>
      <w:outlineLvl w:val="9"/>
    </w:pPr>
  </w:style>
  <w:style w:type="paragraph" w:styleId="TM1">
    <w:name w:val="toc 1"/>
    <w:basedOn w:val="Normal"/>
    <w:next w:val="Normal"/>
    <w:autoRedefine/>
    <w:uiPriority w:val="39"/>
    <w:unhideWhenUsed/>
    <w:rsid w:val="00766C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3611">
      <w:bodyDiv w:val="1"/>
      <w:marLeft w:val="0"/>
      <w:marRight w:val="0"/>
      <w:marTop w:val="0"/>
      <w:marBottom w:val="0"/>
      <w:divBdr>
        <w:top w:val="none" w:sz="0" w:space="0" w:color="auto"/>
        <w:left w:val="none" w:sz="0" w:space="0" w:color="auto"/>
        <w:bottom w:val="none" w:sz="0" w:space="0" w:color="auto"/>
        <w:right w:val="none" w:sz="0" w:space="0" w:color="auto"/>
      </w:divBdr>
    </w:div>
    <w:div w:id="615522135">
      <w:bodyDiv w:val="1"/>
      <w:marLeft w:val="0"/>
      <w:marRight w:val="0"/>
      <w:marTop w:val="0"/>
      <w:marBottom w:val="0"/>
      <w:divBdr>
        <w:top w:val="none" w:sz="0" w:space="0" w:color="auto"/>
        <w:left w:val="none" w:sz="0" w:space="0" w:color="auto"/>
        <w:bottom w:val="none" w:sz="0" w:space="0" w:color="auto"/>
        <w:right w:val="none" w:sz="0" w:space="0" w:color="auto"/>
      </w:divBdr>
    </w:div>
    <w:div w:id="1040516691">
      <w:bodyDiv w:val="1"/>
      <w:marLeft w:val="0"/>
      <w:marRight w:val="0"/>
      <w:marTop w:val="0"/>
      <w:marBottom w:val="0"/>
      <w:divBdr>
        <w:top w:val="none" w:sz="0" w:space="0" w:color="auto"/>
        <w:left w:val="none" w:sz="0" w:space="0" w:color="auto"/>
        <w:bottom w:val="none" w:sz="0" w:space="0" w:color="auto"/>
        <w:right w:val="none" w:sz="0" w:space="0" w:color="auto"/>
      </w:divBdr>
    </w:div>
    <w:div w:id="1389454093">
      <w:bodyDiv w:val="1"/>
      <w:marLeft w:val="0"/>
      <w:marRight w:val="0"/>
      <w:marTop w:val="0"/>
      <w:marBottom w:val="0"/>
      <w:divBdr>
        <w:top w:val="none" w:sz="0" w:space="0" w:color="auto"/>
        <w:left w:val="none" w:sz="0" w:space="0" w:color="auto"/>
        <w:bottom w:val="none" w:sz="0" w:space="0" w:color="auto"/>
        <w:right w:val="none" w:sz="0" w:space="0" w:color="auto"/>
      </w:divBdr>
    </w:div>
    <w:div w:id="1921481078">
      <w:bodyDiv w:val="1"/>
      <w:marLeft w:val="0"/>
      <w:marRight w:val="0"/>
      <w:marTop w:val="0"/>
      <w:marBottom w:val="0"/>
      <w:divBdr>
        <w:top w:val="none" w:sz="0" w:space="0" w:color="auto"/>
        <w:left w:val="none" w:sz="0" w:space="0" w:color="auto"/>
        <w:bottom w:val="none" w:sz="0" w:space="0" w:color="auto"/>
        <w:right w:val="none" w:sz="0" w:space="0" w:color="auto"/>
      </w:divBdr>
    </w:div>
    <w:div w:id="19828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jpsoilcoord@inrae.fr"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ejpsoilcoord@inrae.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jpsoilcoord@inrae.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jpsoilcoord@inrae.fr"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9E5937A924CB42B17C276D57BD3EF5" ma:contentTypeVersion="" ma:contentTypeDescription="Create a new document." ma:contentTypeScope="" ma:versionID="47e85fb8f949ca45c16b9526ca7927b3">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39FF1-8EB7-4E89-8E87-8DEDB5CC99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0298BD-0CB9-470A-BFE2-CCE2BF5F098B}">
  <ds:schemaRefs>
    <ds:schemaRef ds:uri="http://schemas.microsoft.com/sharepoint/v3/contenttype/forms"/>
  </ds:schemaRefs>
</ds:datastoreItem>
</file>

<file path=customXml/itemProps3.xml><?xml version="1.0" encoding="utf-8"?>
<ds:datastoreItem xmlns:ds="http://schemas.openxmlformats.org/officeDocument/2006/customXml" ds:itemID="{EF93A160-1A39-4E4E-B93A-D5DB92C8A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28A948-EBF0-4BF7-B0D6-3CF2D018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2710</Words>
  <Characters>14908</Characters>
  <Application>Microsoft Office Word</Application>
  <DocSecurity>0</DocSecurity>
  <Lines>124</Lines>
  <Paragraphs>35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Aarhus University</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Ilkjær</dc:creator>
  <cp:keywords/>
  <dc:description/>
  <cp:lastModifiedBy>Marie Delattre</cp:lastModifiedBy>
  <cp:revision>27</cp:revision>
  <dcterms:created xsi:type="dcterms:W3CDTF">2022-07-20T13:17:00Z</dcterms:created>
  <dcterms:modified xsi:type="dcterms:W3CDTF">2022-07-20T14:15:00Z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0x0101001F9E5937A924CB42B17C276D57BD3EF5</vt:lpwstr>
  </property>
</Properties>
</file>