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70" w:rsidRPr="00A53970" w:rsidRDefault="00A53970" w:rsidP="00A53970">
      <w:pPr>
        <w:widowControl w:val="0"/>
        <w:autoSpaceDE w:val="0"/>
        <w:autoSpaceDN w:val="0"/>
        <w:adjustRightInd w:val="0"/>
        <w:jc w:val="center"/>
        <w:rPr>
          <w:rFonts w:asciiTheme="minorHAnsi" w:hAnsiTheme="minorHAnsi" w:cs="Times New Roman"/>
          <w:b/>
          <w:color w:val="18376A"/>
          <w:sz w:val="28"/>
          <w:szCs w:val="28"/>
        </w:rPr>
      </w:pPr>
      <w:bookmarkStart w:id="0" w:name="_GoBack"/>
      <w:bookmarkEnd w:id="0"/>
      <w:r w:rsidRPr="00A53970">
        <w:rPr>
          <w:rFonts w:asciiTheme="minorHAnsi" w:hAnsiTheme="minorHAnsi" w:cs="Times New Roman"/>
          <w:b/>
          <w:color w:val="18376A"/>
          <w:sz w:val="28"/>
          <w:szCs w:val="28"/>
        </w:rPr>
        <w:t>European Universities – Critical Futures</w:t>
      </w:r>
    </w:p>
    <w:p w:rsidR="00A53970" w:rsidRPr="00B3325F" w:rsidRDefault="00A53970" w:rsidP="00A53970">
      <w:pPr>
        <w:pStyle w:val="Listeafsnit"/>
        <w:widowControl w:val="0"/>
        <w:autoSpaceDE w:val="0"/>
        <w:autoSpaceDN w:val="0"/>
        <w:adjustRightInd w:val="0"/>
        <w:ind w:left="2160"/>
        <w:jc w:val="center"/>
        <w:rPr>
          <w:rFonts w:asciiTheme="minorHAnsi" w:hAnsiTheme="minorHAnsi" w:cs="Times New Roman"/>
          <w:b/>
          <w:color w:val="18376A"/>
          <w:sz w:val="28"/>
          <w:szCs w:val="28"/>
        </w:rPr>
      </w:pPr>
    </w:p>
    <w:p w:rsidR="00A53970" w:rsidRPr="00A53970" w:rsidRDefault="00A53970" w:rsidP="00A53970">
      <w:pPr>
        <w:widowControl w:val="0"/>
        <w:autoSpaceDE w:val="0"/>
        <w:autoSpaceDN w:val="0"/>
        <w:adjustRightInd w:val="0"/>
        <w:jc w:val="center"/>
        <w:rPr>
          <w:rFonts w:asciiTheme="minorHAnsi" w:hAnsiTheme="minorHAnsi" w:cs="Times New Roman"/>
          <w:b/>
          <w:color w:val="18376A"/>
          <w:sz w:val="28"/>
          <w:szCs w:val="28"/>
        </w:rPr>
      </w:pPr>
      <w:r w:rsidRPr="00A53970">
        <w:rPr>
          <w:rFonts w:asciiTheme="minorHAnsi" w:hAnsiTheme="minorHAnsi" w:cs="Times New Roman"/>
          <w:b/>
          <w:color w:val="18376A"/>
          <w:sz w:val="28"/>
          <w:szCs w:val="28"/>
        </w:rPr>
        <w:t>Existing Knowledge – Combined Publications of the 17 Partners</w:t>
      </w:r>
    </w:p>
    <w:p w:rsidR="00A53970" w:rsidRPr="00A53970" w:rsidRDefault="00A53970" w:rsidP="00A53970">
      <w:pPr>
        <w:pStyle w:val="Listeafsnit"/>
        <w:widowControl w:val="0"/>
        <w:autoSpaceDE w:val="0"/>
        <w:autoSpaceDN w:val="0"/>
        <w:adjustRightInd w:val="0"/>
        <w:ind w:left="2160"/>
        <w:jc w:val="center"/>
        <w:rPr>
          <w:rFonts w:asciiTheme="minorHAnsi" w:hAnsiTheme="minorHAnsi" w:cs="Times New Roman"/>
          <w:b/>
          <w:sz w:val="22"/>
          <w:szCs w:val="22"/>
        </w:rPr>
      </w:pPr>
    </w:p>
    <w:p w:rsidR="00A53970" w:rsidRPr="00A53970" w:rsidRDefault="00A53970" w:rsidP="00A53970">
      <w:pPr>
        <w:pStyle w:val="Listeafsnit"/>
        <w:widowControl w:val="0"/>
        <w:autoSpaceDE w:val="0"/>
        <w:autoSpaceDN w:val="0"/>
        <w:adjustRightInd w:val="0"/>
        <w:ind w:left="2160"/>
        <w:jc w:val="center"/>
        <w:rPr>
          <w:rFonts w:asciiTheme="minorHAnsi" w:hAnsiTheme="minorHAnsi" w:cs="Times New Roman"/>
          <w:b/>
          <w:sz w:val="22"/>
          <w:szCs w:val="22"/>
        </w:rPr>
      </w:pPr>
    </w:p>
    <w:p w:rsidR="00C06B09" w:rsidRPr="00A53970" w:rsidRDefault="00A53970" w:rsidP="00A53970">
      <w:pPr>
        <w:widowControl w:val="0"/>
        <w:autoSpaceDE w:val="0"/>
        <w:autoSpaceDN w:val="0"/>
        <w:adjustRightInd w:val="0"/>
        <w:jc w:val="center"/>
        <w:rPr>
          <w:rFonts w:asciiTheme="minorHAnsi" w:hAnsiTheme="minorHAnsi" w:cs="Times New Roman"/>
          <w:b/>
          <w:color w:val="18376A"/>
          <w:sz w:val="28"/>
          <w:szCs w:val="28"/>
        </w:rPr>
      </w:pPr>
      <w:r w:rsidRPr="00A53970">
        <w:rPr>
          <w:rFonts w:asciiTheme="minorHAnsi" w:hAnsiTheme="minorHAnsi" w:cs="Times New Roman"/>
          <w:b/>
          <w:color w:val="18376A"/>
          <w:sz w:val="28"/>
          <w:szCs w:val="28"/>
        </w:rPr>
        <w:t xml:space="preserve">Theme </w:t>
      </w:r>
      <w:r>
        <w:rPr>
          <w:rFonts w:asciiTheme="minorHAnsi" w:hAnsiTheme="minorHAnsi" w:cs="Times New Roman"/>
          <w:b/>
          <w:color w:val="18376A"/>
          <w:sz w:val="28"/>
          <w:szCs w:val="28"/>
        </w:rPr>
        <w:t xml:space="preserve">3: </w:t>
      </w:r>
      <w:r w:rsidR="00C06B09" w:rsidRPr="00A53970">
        <w:rPr>
          <w:rFonts w:asciiTheme="minorHAnsi" w:hAnsiTheme="minorHAnsi" w:cs="Times New Roman"/>
          <w:b/>
          <w:color w:val="18376A"/>
          <w:sz w:val="28"/>
          <w:szCs w:val="28"/>
        </w:rPr>
        <w:t>European universities in a shifting global context (China’s rise and other countries’ competing global strategies)</w:t>
      </w:r>
    </w:p>
    <w:p w:rsidR="00DC7106" w:rsidRPr="00AA35B0" w:rsidRDefault="00DC7106" w:rsidP="00AA35B0">
      <w:pPr>
        <w:rPr>
          <w:rFonts w:asciiTheme="minorHAnsi" w:hAnsiTheme="minorHAnsi" w:cs="Times New Roman"/>
          <w:bCs/>
          <w:sz w:val="22"/>
          <w:szCs w:val="22"/>
        </w:rPr>
      </w:pPr>
    </w:p>
    <w:tbl>
      <w:tblPr>
        <w:tblStyle w:val="Tabel-Gitter"/>
        <w:tblW w:w="9576" w:type="dxa"/>
        <w:tblLook w:val="04A0" w:firstRow="1" w:lastRow="0" w:firstColumn="1" w:lastColumn="0" w:noHBand="0" w:noVBand="1"/>
      </w:tblPr>
      <w:tblGrid>
        <w:gridCol w:w="3403"/>
        <w:gridCol w:w="3893"/>
        <w:gridCol w:w="2280"/>
      </w:tblGrid>
      <w:tr w:rsidR="007A0738" w:rsidRPr="00AA35B0" w:rsidTr="00B80951">
        <w:tc>
          <w:tcPr>
            <w:tcW w:w="3403" w:type="dxa"/>
          </w:tcPr>
          <w:p w:rsidR="007A0738" w:rsidRPr="00AA35B0" w:rsidRDefault="007A0738" w:rsidP="00AA35B0">
            <w:pPr>
              <w:pStyle w:val="Listeafsnit"/>
              <w:numPr>
                <w:ilvl w:val="0"/>
                <w:numId w:val="4"/>
              </w:numPr>
              <w:tabs>
                <w:tab w:val="left" w:pos="142"/>
                <w:tab w:val="left" w:pos="284"/>
              </w:tabs>
              <w:ind w:left="0" w:firstLine="0"/>
              <w:rPr>
                <w:rFonts w:asciiTheme="minorHAnsi" w:hAnsiTheme="minorHAnsi" w:cs="Times New Roman"/>
                <w:bCs/>
                <w:sz w:val="22"/>
                <w:szCs w:val="22"/>
              </w:rPr>
            </w:pPr>
            <w:r w:rsidRPr="00AA35B0">
              <w:rPr>
                <w:rFonts w:asciiTheme="minorHAnsi" w:hAnsiTheme="minorHAnsi" w:cs="Times New Roman"/>
                <w:bCs/>
                <w:sz w:val="22"/>
                <w:szCs w:val="22"/>
              </w:rPr>
              <w:t>Centro de Investigação de Políticas do Ensino Superior</w:t>
            </w:r>
            <w:r w:rsidRPr="00AA35B0">
              <w:rPr>
                <w:rStyle w:val="Strk"/>
                <w:rFonts w:asciiTheme="minorHAnsi" w:hAnsiTheme="minorHAnsi" w:cs="Times New Roman"/>
                <w:i/>
                <w:iCs/>
                <w:sz w:val="22"/>
                <w:szCs w:val="22"/>
              </w:rPr>
              <w:t> </w:t>
            </w:r>
            <w:r w:rsidRPr="00AA35B0">
              <w:rPr>
                <w:rStyle w:val="Strk"/>
                <w:rFonts w:asciiTheme="minorHAnsi" w:hAnsiTheme="minorHAnsi" w:cs="Times New Roman"/>
                <w:b w:val="0"/>
                <w:iCs/>
                <w:sz w:val="22"/>
                <w:szCs w:val="22"/>
              </w:rPr>
              <w:t>(</w:t>
            </w:r>
            <w:r w:rsidRPr="00AA35B0">
              <w:rPr>
                <w:rFonts w:asciiTheme="minorHAnsi" w:hAnsiTheme="minorHAnsi" w:cs="Times New Roman"/>
                <w:bCs/>
                <w:sz w:val="22"/>
                <w:szCs w:val="22"/>
              </w:rPr>
              <w:t>CIPES)</w:t>
            </w:r>
          </w:p>
          <w:p w:rsidR="007A0738" w:rsidRPr="00AA35B0" w:rsidRDefault="007A0738" w:rsidP="00AA35B0">
            <w:pPr>
              <w:tabs>
                <w:tab w:val="left" w:pos="142"/>
                <w:tab w:val="left" w:pos="284"/>
              </w:tabs>
              <w:rPr>
                <w:rFonts w:asciiTheme="minorHAnsi" w:hAnsiTheme="minorHAnsi" w:cs="Times New Roman"/>
                <w:sz w:val="22"/>
                <w:szCs w:val="22"/>
              </w:rPr>
            </w:pPr>
          </w:p>
          <w:p w:rsidR="007A0738" w:rsidRPr="00AA35B0" w:rsidRDefault="007A0738" w:rsidP="00AA35B0">
            <w:pPr>
              <w:tabs>
                <w:tab w:val="left" w:pos="142"/>
                <w:tab w:val="left" w:pos="284"/>
              </w:tabs>
              <w:rPr>
                <w:rFonts w:asciiTheme="minorHAnsi" w:hAnsiTheme="minorHAnsi" w:cs="Times New Roman"/>
                <w:sz w:val="22"/>
                <w:szCs w:val="22"/>
              </w:rPr>
            </w:pPr>
            <w:r w:rsidRPr="00AA35B0">
              <w:rPr>
                <w:rFonts w:asciiTheme="minorHAnsi" w:hAnsiTheme="minorHAnsi" w:cs="Times New Roman"/>
                <w:sz w:val="22"/>
                <w:szCs w:val="22"/>
              </w:rPr>
              <w:t>CIIE, Centre for Research and Intervention in Education, Department of Education, Faculty of Psychology and Education Sciences</w:t>
            </w:r>
          </w:p>
        </w:tc>
        <w:tc>
          <w:tcPr>
            <w:tcW w:w="3893" w:type="dxa"/>
          </w:tcPr>
          <w:p w:rsidR="007A0738" w:rsidRPr="00AA35B0" w:rsidRDefault="007A0738" w:rsidP="00AA35B0">
            <w:pPr>
              <w:rPr>
                <w:rFonts w:asciiTheme="minorHAnsi" w:hAnsiTheme="minorHAnsi" w:cs="Times New Roman"/>
                <w:sz w:val="22"/>
                <w:szCs w:val="22"/>
              </w:rPr>
            </w:pPr>
            <w:r w:rsidRPr="00AA35B0">
              <w:rPr>
                <w:rFonts w:asciiTheme="minorHAnsi" w:hAnsiTheme="minorHAnsi" w:cs="Times New Roman"/>
                <w:sz w:val="22"/>
                <w:szCs w:val="22"/>
              </w:rPr>
              <w:t>António M. Magalhães, Head of the Department of Education Sciences</w:t>
            </w:r>
            <w:r w:rsidRPr="00AA35B0">
              <w:rPr>
                <w:rFonts w:asciiTheme="minorHAnsi" w:hAnsiTheme="minorHAnsi" w:cs="Times New Roman"/>
                <w:sz w:val="22"/>
                <w:szCs w:val="22"/>
              </w:rPr>
              <w:tab/>
            </w:r>
          </w:p>
          <w:p w:rsidR="007A0738" w:rsidRPr="00AA35B0" w:rsidRDefault="007A0738" w:rsidP="00AA35B0">
            <w:pPr>
              <w:rPr>
                <w:rFonts w:asciiTheme="minorHAnsi" w:hAnsiTheme="minorHAnsi" w:cs="Times New Roman"/>
                <w:sz w:val="22"/>
                <w:szCs w:val="22"/>
              </w:rPr>
            </w:pPr>
          </w:p>
          <w:p w:rsidR="007A0738" w:rsidRPr="00AA35B0" w:rsidRDefault="007A0738" w:rsidP="00AA35B0">
            <w:pPr>
              <w:rPr>
                <w:rFonts w:asciiTheme="minorHAnsi" w:hAnsiTheme="minorHAnsi" w:cs="Times New Roman"/>
                <w:sz w:val="22"/>
                <w:szCs w:val="22"/>
              </w:rPr>
            </w:pPr>
            <w:r w:rsidRPr="00AA35B0">
              <w:rPr>
                <w:rFonts w:asciiTheme="minorHAnsi" w:hAnsiTheme="minorHAnsi" w:cs="Times New Roman"/>
                <w:sz w:val="22"/>
                <w:szCs w:val="22"/>
              </w:rPr>
              <w:t>Amélia Veiga, Assistant Professor</w:t>
            </w:r>
          </w:p>
        </w:tc>
        <w:tc>
          <w:tcPr>
            <w:tcW w:w="2280" w:type="dxa"/>
          </w:tcPr>
          <w:p w:rsidR="007A0738" w:rsidRPr="00AA35B0" w:rsidRDefault="007A0738" w:rsidP="00AA35B0">
            <w:pPr>
              <w:rPr>
                <w:rFonts w:asciiTheme="minorHAnsi" w:hAnsiTheme="minorHAnsi" w:cs="Times New Roman"/>
                <w:sz w:val="22"/>
                <w:szCs w:val="22"/>
              </w:rPr>
            </w:pPr>
            <w:r w:rsidRPr="00AA35B0">
              <w:rPr>
                <w:rFonts w:asciiTheme="minorHAnsi" w:hAnsiTheme="minorHAnsi" w:cs="Times New Roman"/>
                <w:sz w:val="22"/>
                <w:szCs w:val="22"/>
              </w:rPr>
              <w:t>University of Porto, Portugal</w:t>
            </w:r>
          </w:p>
        </w:tc>
      </w:tr>
    </w:tbl>
    <w:p w:rsidR="00DC7106" w:rsidRDefault="00DC7106" w:rsidP="00AA35B0">
      <w:pPr>
        <w:widowControl w:val="0"/>
        <w:autoSpaceDE w:val="0"/>
        <w:autoSpaceDN w:val="0"/>
        <w:adjustRightInd w:val="0"/>
        <w:jc w:val="both"/>
        <w:rPr>
          <w:rFonts w:asciiTheme="minorHAnsi" w:hAnsiTheme="minorHAnsi" w:cs="Times New Roman"/>
          <w:sz w:val="22"/>
          <w:szCs w:val="22"/>
        </w:rPr>
      </w:pPr>
    </w:p>
    <w:p w:rsidR="00504C5C" w:rsidRDefault="00504C5C" w:rsidP="00AA35B0">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504C5C" w:rsidRPr="00504C5C" w:rsidTr="005C3403">
        <w:tc>
          <w:tcPr>
            <w:tcW w:w="3403" w:type="dxa"/>
          </w:tcPr>
          <w:p w:rsidR="00504C5C" w:rsidRPr="00504C5C" w:rsidRDefault="00504C5C" w:rsidP="005C3403">
            <w:pPr>
              <w:pStyle w:val="Listeafsnit"/>
              <w:tabs>
                <w:tab w:val="left" w:pos="142"/>
                <w:tab w:val="left" w:pos="284"/>
              </w:tabs>
              <w:ind w:left="142"/>
              <w:rPr>
                <w:rFonts w:asciiTheme="minorHAnsi" w:hAnsiTheme="minorHAnsi" w:cs="Times New Roman"/>
                <w:sz w:val="22"/>
                <w:szCs w:val="22"/>
              </w:rPr>
            </w:pPr>
            <w:r w:rsidRPr="00504C5C">
              <w:rPr>
                <w:rFonts w:asciiTheme="minorHAnsi" w:hAnsiTheme="minorHAnsi" w:cs="Times New Roman"/>
                <w:sz w:val="22"/>
                <w:szCs w:val="22"/>
              </w:rPr>
              <w:t>2.Internationalisation and Globalisation of Education</w:t>
            </w:r>
          </w:p>
        </w:tc>
        <w:tc>
          <w:tcPr>
            <w:tcW w:w="3893" w:type="dxa"/>
          </w:tcPr>
          <w:p w:rsidR="00504C5C" w:rsidRPr="00504C5C" w:rsidRDefault="00504C5C" w:rsidP="005C3403">
            <w:pPr>
              <w:rPr>
                <w:rFonts w:asciiTheme="minorHAnsi" w:hAnsiTheme="minorHAnsi" w:cs="Times New Roman"/>
                <w:sz w:val="22"/>
                <w:szCs w:val="22"/>
              </w:rPr>
            </w:pPr>
            <w:r w:rsidRPr="00504C5C">
              <w:rPr>
                <w:rFonts w:asciiTheme="minorHAnsi" w:hAnsiTheme="minorHAnsi" w:cs="Times New Roman"/>
                <w:sz w:val="22"/>
                <w:szCs w:val="22"/>
              </w:rPr>
              <w:t>Aline Courtois</w:t>
            </w:r>
          </w:p>
        </w:tc>
        <w:tc>
          <w:tcPr>
            <w:tcW w:w="2280" w:type="dxa"/>
          </w:tcPr>
          <w:p w:rsidR="00504C5C" w:rsidRPr="00504C5C" w:rsidRDefault="00504C5C" w:rsidP="005C3403">
            <w:pPr>
              <w:rPr>
                <w:rFonts w:asciiTheme="minorHAnsi" w:hAnsiTheme="minorHAnsi" w:cs="Times New Roman"/>
                <w:sz w:val="22"/>
                <w:szCs w:val="22"/>
              </w:rPr>
            </w:pPr>
            <w:r w:rsidRPr="00504C5C">
              <w:rPr>
                <w:rFonts w:asciiTheme="minorHAnsi" w:hAnsiTheme="minorHAnsi" w:cs="Times New Roman"/>
                <w:sz w:val="22"/>
                <w:szCs w:val="22"/>
              </w:rPr>
              <w:t>Bath University, UK</w:t>
            </w:r>
          </w:p>
        </w:tc>
      </w:tr>
    </w:tbl>
    <w:p w:rsidR="00504C5C" w:rsidRDefault="00504C5C" w:rsidP="00AA35B0">
      <w:pPr>
        <w:widowControl w:val="0"/>
        <w:autoSpaceDE w:val="0"/>
        <w:autoSpaceDN w:val="0"/>
        <w:adjustRightInd w:val="0"/>
        <w:jc w:val="both"/>
        <w:rPr>
          <w:rFonts w:asciiTheme="minorHAnsi" w:hAnsiTheme="minorHAnsi" w:cs="Times New Roman"/>
          <w:sz w:val="22"/>
          <w:szCs w:val="22"/>
        </w:rPr>
      </w:pPr>
    </w:p>
    <w:p w:rsidR="00504C5C" w:rsidRPr="00504C5C" w:rsidRDefault="00504C5C" w:rsidP="00504C5C">
      <w:pPr>
        <w:pStyle w:val="listparagraph1"/>
        <w:spacing w:line="23" w:lineRule="atLeast"/>
        <w:rPr>
          <w:rFonts w:asciiTheme="minorHAnsi" w:eastAsiaTheme="minorHAnsi" w:hAnsiTheme="minorHAnsi"/>
          <w:sz w:val="22"/>
          <w:szCs w:val="22"/>
          <w:lang w:val="fr-FR" w:eastAsia="en-US"/>
        </w:rPr>
      </w:pPr>
      <w:r w:rsidRPr="00504C5C">
        <w:rPr>
          <w:rFonts w:asciiTheme="minorHAnsi" w:eastAsiaTheme="minorHAnsi" w:hAnsiTheme="minorHAnsi"/>
          <w:sz w:val="22"/>
          <w:szCs w:val="22"/>
          <w:lang w:val="fr-FR" w:eastAsia="en-US"/>
        </w:rPr>
        <w:t>Courtois, A. 2017. The global ambitions of Irish universities: Internationalising practices and emerging stratification in the Irish higher education sector. In The Making of Elite Universities and the Production of Elites, edited by Roland Bloch, Alexander Mitterle, Catherine Paradeise and Tobias Peter. Basingstoke: Palgrave Macmillan.</w:t>
      </w:r>
    </w:p>
    <w:p w:rsidR="00504C5C" w:rsidRDefault="00504C5C" w:rsidP="00AA35B0">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5C3403" w:rsidRPr="005C3403" w:rsidTr="005C3403">
        <w:tc>
          <w:tcPr>
            <w:tcW w:w="3403" w:type="dxa"/>
          </w:tcPr>
          <w:p w:rsidR="005C3403" w:rsidRPr="005C3403" w:rsidRDefault="005C3403" w:rsidP="005C3403">
            <w:pPr>
              <w:pStyle w:val="Listeafsnit"/>
              <w:tabs>
                <w:tab w:val="left" w:pos="142"/>
                <w:tab w:val="left" w:pos="284"/>
              </w:tabs>
              <w:ind w:left="142"/>
              <w:rPr>
                <w:rFonts w:asciiTheme="minorHAnsi" w:hAnsiTheme="minorHAnsi" w:cs="Times New Roman"/>
                <w:sz w:val="22"/>
                <w:szCs w:val="22"/>
              </w:rPr>
            </w:pPr>
            <w:r w:rsidRPr="005C3403">
              <w:rPr>
                <w:rFonts w:asciiTheme="minorHAnsi" w:hAnsiTheme="minorHAnsi" w:cs="Times New Roman"/>
                <w:sz w:val="22"/>
                <w:szCs w:val="22"/>
              </w:rPr>
              <w:t>3.Center for Higher Education Policy Studies (CHEPS) </w:t>
            </w:r>
          </w:p>
        </w:tc>
        <w:tc>
          <w:tcPr>
            <w:tcW w:w="3893" w:type="dxa"/>
          </w:tcPr>
          <w:p w:rsidR="005C3403" w:rsidRPr="005C3403" w:rsidRDefault="005C3403" w:rsidP="005C3403">
            <w:pPr>
              <w:rPr>
                <w:rFonts w:asciiTheme="minorHAnsi" w:hAnsiTheme="minorHAnsi" w:cs="Times New Roman"/>
                <w:sz w:val="22"/>
                <w:szCs w:val="22"/>
              </w:rPr>
            </w:pPr>
            <w:r w:rsidRPr="005C3403">
              <w:rPr>
                <w:rFonts w:asciiTheme="minorHAnsi" w:hAnsiTheme="minorHAnsi" w:cs="Times New Roman"/>
                <w:sz w:val="22"/>
                <w:szCs w:val="22"/>
              </w:rPr>
              <w:t>Don Westerheijden</w:t>
            </w:r>
          </w:p>
        </w:tc>
        <w:tc>
          <w:tcPr>
            <w:tcW w:w="2280" w:type="dxa"/>
          </w:tcPr>
          <w:p w:rsidR="005C3403" w:rsidRPr="005C3403" w:rsidRDefault="005C3403" w:rsidP="005C3403">
            <w:pPr>
              <w:rPr>
                <w:rFonts w:asciiTheme="minorHAnsi" w:hAnsiTheme="minorHAnsi" w:cs="Times New Roman"/>
                <w:sz w:val="22"/>
                <w:szCs w:val="22"/>
              </w:rPr>
            </w:pPr>
            <w:r w:rsidRPr="005C3403">
              <w:rPr>
                <w:rFonts w:asciiTheme="minorHAnsi" w:hAnsiTheme="minorHAnsi" w:cs="Times New Roman"/>
                <w:sz w:val="22"/>
                <w:szCs w:val="22"/>
              </w:rPr>
              <w:t>University of Twente, Netherlands</w:t>
            </w:r>
          </w:p>
        </w:tc>
      </w:tr>
    </w:tbl>
    <w:p w:rsidR="005C3403" w:rsidRDefault="005C3403" w:rsidP="00AA35B0">
      <w:pPr>
        <w:widowControl w:val="0"/>
        <w:autoSpaceDE w:val="0"/>
        <w:autoSpaceDN w:val="0"/>
        <w:adjustRightInd w:val="0"/>
        <w:jc w:val="both"/>
        <w:rPr>
          <w:rFonts w:asciiTheme="minorHAnsi" w:hAnsiTheme="minorHAnsi" w:cs="Times New Roman"/>
          <w:sz w:val="22"/>
          <w:szCs w:val="22"/>
        </w:rPr>
      </w:pPr>
    </w:p>
    <w:p w:rsidR="00504C5C" w:rsidRPr="00AA35B0" w:rsidRDefault="00504C5C" w:rsidP="00AA35B0">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714834" w:rsidRPr="00AA35B0" w:rsidTr="005C3403">
        <w:tc>
          <w:tcPr>
            <w:tcW w:w="3403" w:type="dxa"/>
          </w:tcPr>
          <w:p w:rsidR="00714834" w:rsidRPr="00AA35B0" w:rsidRDefault="00714834" w:rsidP="00AA35B0">
            <w:pPr>
              <w:pStyle w:val="Listeafsnit"/>
              <w:tabs>
                <w:tab w:val="left" w:pos="142"/>
                <w:tab w:val="left" w:pos="284"/>
              </w:tabs>
              <w:autoSpaceDE w:val="0"/>
              <w:autoSpaceDN w:val="0"/>
              <w:spacing w:line="300" w:lineRule="atLeast"/>
              <w:ind w:left="0"/>
              <w:rPr>
                <w:rFonts w:asciiTheme="minorHAnsi" w:hAnsiTheme="minorHAnsi" w:cs="Times New Roman"/>
                <w:sz w:val="22"/>
                <w:szCs w:val="22"/>
              </w:rPr>
            </w:pPr>
            <w:r w:rsidRPr="00AA35B0">
              <w:rPr>
                <w:rFonts w:asciiTheme="minorHAnsi" w:hAnsiTheme="minorHAnsi" w:cs="Times New Roman"/>
                <w:sz w:val="22"/>
                <w:szCs w:val="22"/>
                <w:lang w:val="en-IE"/>
              </w:rPr>
              <w:t>4.Higher Education Policy Research Unit (</w:t>
            </w:r>
            <w:r w:rsidRPr="00AA35B0">
              <w:rPr>
                <w:rFonts w:asciiTheme="minorHAnsi" w:hAnsiTheme="minorHAnsi" w:cs="Times New Roman"/>
                <w:sz w:val="22"/>
                <w:szCs w:val="22"/>
              </w:rPr>
              <w:t>HEPRU)</w:t>
            </w:r>
          </w:p>
        </w:tc>
        <w:tc>
          <w:tcPr>
            <w:tcW w:w="3893" w:type="dxa"/>
          </w:tcPr>
          <w:p w:rsidR="00714834" w:rsidRPr="00AA35B0" w:rsidRDefault="00714834" w:rsidP="00AA35B0">
            <w:pPr>
              <w:rPr>
                <w:rFonts w:asciiTheme="minorHAnsi" w:hAnsiTheme="minorHAnsi" w:cs="Times New Roman"/>
                <w:sz w:val="22"/>
                <w:szCs w:val="22"/>
              </w:rPr>
            </w:pPr>
            <w:r w:rsidRPr="00AA35B0">
              <w:rPr>
                <w:rFonts w:asciiTheme="minorHAnsi" w:hAnsiTheme="minorHAnsi" w:cs="Times New Roman"/>
                <w:sz w:val="22"/>
                <w:szCs w:val="22"/>
              </w:rPr>
              <w:t xml:space="preserve">Ellen Hazelkorn, </w:t>
            </w:r>
            <w:r w:rsidRPr="00AA35B0">
              <w:rPr>
                <w:rFonts w:asciiTheme="minorHAnsi" w:hAnsiTheme="minorHAnsi" w:cs="Times New Roman"/>
                <w:sz w:val="22"/>
                <w:szCs w:val="22"/>
                <w:lang w:val="en-IE"/>
              </w:rPr>
              <w:t>Director/Senior Research Fellow</w:t>
            </w:r>
            <w:r w:rsidRPr="00AA35B0">
              <w:rPr>
                <w:rFonts w:asciiTheme="minorHAnsi" w:hAnsiTheme="minorHAnsi" w:cs="Times New Roman"/>
                <w:sz w:val="22"/>
                <w:szCs w:val="22"/>
              </w:rPr>
              <w:t xml:space="preserve"> </w:t>
            </w:r>
          </w:p>
        </w:tc>
        <w:tc>
          <w:tcPr>
            <w:tcW w:w="2280" w:type="dxa"/>
          </w:tcPr>
          <w:p w:rsidR="00714834" w:rsidRPr="00AA35B0" w:rsidRDefault="00714834" w:rsidP="00AA35B0">
            <w:pPr>
              <w:rPr>
                <w:rFonts w:asciiTheme="minorHAnsi" w:hAnsiTheme="minorHAnsi" w:cs="Times New Roman"/>
                <w:sz w:val="22"/>
                <w:szCs w:val="22"/>
              </w:rPr>
            </w:pPr>
            <w:r w:rsidRPr="00AA35B0">
              <w:rPr>
                <w:rFonts w:asciiTheme="minorHAnsi" w:hAnsiTheme="minorHAnsi" w:cs="Times New Roman"/>
                <w:sz w:val="22"/>
                <w:szCs w:val="22"/>
                <w:lang w:val="en-IE"/>
              </w:rPr>
              <w:t>Dublin Institute of Technology, Ireland</w:t>
            </w:r>
          </w:p>
        </w:tc>
      </w:tr>
    </w:tbl>
    <w:p w:rsidR="00714834" w:rsidRPr="00AA35B0" w:rsidRDefault="00714834" w:rsidP="00AA35B0">
      <w:pPr>
        <w:widowControl w:val="0"/>
        <w:autoSpaceDE w:val="0"/>
        <w:autoSpaceDN w:val="0"/>
        <w:adjustRightInd w:val="0"/>
        <w:jc w:val="both"/>
        <w:rPr>
          <w:rFonts w:asciiTheme="minorHAnsi" w:hAnsiTheme="minorHAnsi" w:cs="Times New Roman"/>
          <w:sz w:val="22"/>
          <w:szCs w:val="22"/>
        </w:rPr>
      </w:pPr>
    </w:p>
    <w:p w:rsidR="001D6292" w:rsidRPr="00AA35B0" w:rsidRDefault="001D6292" w:rsidP="00504C5C">
      <w:pPr>
        <w:autoSpaceDE w:val="0"/>
        <w:autoSpaceDN w:val="0"/>
        <w:spacing w:after="120"/>
        <w:rPr>
          <w:rFonts w:asciiTheme="minorHAnsi" w:eastAsia="Times New Roman" w:hAnsiTheme="minorHAnsi"/>
          <w:color w:val="000000"/>
          <w:sz w:val="22"/>
          <w:szCs w:val="22"/>
          <w:lang w:val="en-US"/>
        </w:rPr>
      </w:pPr>
      <w:r w:rsidRPr="00AA35B0">
        <w:rPr>
          <w:rFonts w:asciiTheme="minorHAnsi" w:eastAsia="Times New Roman" w:hAnsiTheme="minorHAnsi"/>
          <w:color w:val="000000"/>
          <w:sz w:val="22"/>
          <w:szCs w:val="22"/>
          <w:lang w:val="en-US"/>
        </w:rPr>
        <w:t xml:space="preserve">E. Hazelkorn (2018) “Reshaping the World Order of Higher Education: The Role and Impact of Rankings on National and Global Systems”, Policy Reviews in Higher Education. v2(1), 4-31. </w:t>
      </w:r>
      <w:hyperlink r:id="rId7" w:history="1">
        <w:r w:rsidRPr="00AA35B0">
          <w:rPr>
            <w:rStyle w:val="Hyperlink"/>
            <w:rFonts w:asciiTheme="minorHAnsi" w:eastAsia="Times New Roman" w:hAnsiTheme="minorHAnsi"/>
            <w:sz w:val="22"/>
            <w:szCs w:val="22"/>
            <w:lang w:val="en-US"/>
          </w:rPr>
          <w:t>http://dx.doi.org/10.1080/23322969.2018.1424562</w:t>
        </w:r>
      </w:hyperlink>
      <w:r w:rsidRPr="00AA35B0">
        <w:rPr>
          <w:rFonts w:asciiTheme="minorHAnsi" w:eastAsia="Times New Roman" w:hAnsiTheme="minorHAnsi"/>
          <w:color w:val="000000"/>
          <w:sz w:val="22"/>
          <w:szCs w:val="22"/>
          <w:lang w:val="en-US"/>
        </w:rPr>
        <w:t> </w:t>
      </w:r>
    </w:p>
    <w:p w:rsidR="001D6292" w:rsidRPr="00AA35B0" w:rsidRDefault="001D6292" w:rsidP="00504C5C">
      <w:pPr>
        <w:autoSpaceDE w:val="0"/>
        <w:autoSpaceDN w:val="0"/>
        <w:spacing w:after="120"/>
        <w:rPr>
          <w:rFonts w:asciiTheme="minorHAnsi" w:eastAsia="Times New Roman" w:hAnsiTheme="minorHAnsi"/>
          <w:sz w:val="22"/>
          <w:szCs w:val="22"/>
          <w:lang w:val="en-US"/>
        </w:rPr>
      </w:pPr>
      <w:r w:rsidRPr="00AA35B0">
        <w:rPr>
          <w:rFonts w:asciiTheme="minorHAnsi" w:eastAsia="Times New Roman" w:hAnsiTheme="minorHAnsi"/>
          <w:sz w:val="22"/>
          <w:szCs w:val="22"/>
          <w:lang w:val="en-US"/>
        </w:rPr>
        <w:t xml:space="preserve">E. Hazelkorn and A. Gibson (2017) “Global science, national research, and the question of university rankings”, Palgrave Communications 3. </w:t>
      </w:r>
      <w:r w:rsidRPr="00AA35B0">
        <w:rPr>
          <w:rFonts w:asciiTheme="minorHAnsi" w:eastAsia="Times New Roman" w:hAnsiTheme="minorHAnsi"/>
          <w:color w:val="222222"/>
          <w:spacing w:val="3"/>
          <w:sz w:val="22"/>
          <w:szCs w:val="22"/>
          <w:lang w:val="en-US"/>
        </w:rPr>
        <w:t xml:space="preserve">doi:10.1057/s41599-017-0011-6; </w:t>
      </w:r>
      <w:hyperlink r:id="rId8" w:history="1">
        <w:r w:rsidRPr="00AA35B0">
          <w:rPr>
            <w:rStyle w:val="Hyperlink"/>
            <w:rFonts w:asciiTheme="minorHAnsi" w:eastAsia="Times New Roman" w:hAnsiTheme="minorHAnsi"/>
            <w:sz w:val="22"/>
            <w:szCs w:val="22"/>
            <w:lang w:val="en-US"/>
          </w:rPr>
          <w:t>https://www.nature.com/articles/s41599-017-0011-6</w:t>
        </w:r>
      </w:hyperlink>
      <w:r w:rsidRPr="00AA35B0">
        <w:rPr>
          <w:rFonts w:asciiTheme="minorHAnsi" w:eastAsia="Times New Roman" w:hAnsiTheme="minorHAnsi"/>
          <w:sz w:val="22"/>
          <w:szCs w:val="22"/>
          <w:lang w:val="en-US"/>
        </w:rPr>
        <w:t xml:space="preserve"> </w:t>
      </w:r>
    </w:p>
    <w:p w:rsidR="001D6292" w:rsidRPr="00AA35B0" w:rsidRDefault="001D6292" w:rsidP="00504C5C">
      <w:pPr>
        <w:autoSpaceDE w:val="0"/>
        <w:autoSpaceDN w:val="0"/>
        <w:spacing w:after="120"/>
        <w:rPr>
          <w:rFonts w:asciiTheme="minorHAnsi" w:eastAsia="Times New Roman" w:hAnsiTheme="minorHAnsi"/>
          <w:sz w:val="22"/>
          <w:szCs w:val="22"/>
          <w:lang w:val="en-US"/>
        </w:rPr>
      </w:pPr>
      <w:r w:rsidRPr="00AA35B0">
        <w:rPr>
          <w:rFonts w:asciiTheme="minorHAnsi" w:eastAsia="Times New Roman" w:hAnsiTheme="minorHAnsi"/>
          <w:sz w:val="22"/>
          <w:szCs w:val="22"/>
          <w:lang w:val="en-US"/>
        </w:rPr>
        <w:t xml:space="preserve">E. Hazelkorn (2017) What Does Global Higher Education Mean for University Leaders?  Leadership Foundation for Higher Education, UK. </w:t>
      </w:r>
      <w:hyperlink r:id="rId9" w:anchor="activecontainer" w:history="1">
        <w:r w:rsidRPr="00AA35B0">
          <w:rPr>
            <w:rStyle w:val="Hyperlink"/>
            <w:rFonts w:asciiTheme="minorHAnsi" w:eastAsia="Times New Roman" w:hAnsiTheme="minorHAnsi"/>
            <w:sz w:val="22"/>
            <w:szCs w:val="22"/>
            <w:lang w:val="en-US"/>
          </w:rPr>
          <w:t>https://www.lfhe.ac.uk/en/research-resources/publications-hub/leadership-insights/leadership-insights-detail/what-does-global-higher-education-mean-for-university-leaders.cfm#activecontainer</w:t>
        </w:r>
      </w:hyperlink>
      <w:r w:rsidRPr="00AA35B0">
        <w:rPr>
          <w:rFonts w:asciiTheme="minorHAnsi" w:eastAsia="Times New Roman" w:hAnsiTheme="minorHAnsi"/>
          <w:sz w:val="22"/>
          <w:szCs w:val="22"/>
          <w:lang w:val="en-US"/>
        </w:rPr>
        <w:t xml:space="preserve"> </w:t>
      </w:r>
    </w:p>
    <w:p w:rsidR="001D6292" w:rsidRPr="00AA35B0" w:rsidRDefault="001D6292" w:rsidP="00504C5C">
      <w:pPr>
        <w:autoSpaceDE w:val="0"/>
        <w:autoSpaceDN w:val="0"/>
        <w:spacing w:after="120"/>
        <w:rPr>
          <w:rFonts w:asciiTheme="minorHAnsi" w:eastAsia="Times New Roman" w:hAnsiTheme="minorHAnsi"/>
          <w:sz w:val="22"/>
          <w:szCs w:val="22"/>
          <w:lang w:val="en-US"/>
        </w:rPr>
      </w:pPr>
      <w:r w:rsidRPr="00AA35B0">
        <w:rPr>
          <w:rFonts w:asciiTheme="minorHAnsi" w:eastAsia="Times New Roman" w:hAnsiTheme="minorHAnsi"/>
          <w:sz w:val="22"/>
          <w:szCs w:val="22"/>
          <w:lang w:val="en-US"/>
        </w:rPr>
        <w:lastRenderedPageBreak/>
        <w:t xml:space="preserve">E. Hazelkorn (ed.) (2016) Global rankings and the geopolitics of higher education. Understanding the influence and impact of rankings on higher education, policy and society. International Studies in Higher Education, series editors: Ted Tapper, David Palfreyman, and Scott Thomas. Abingdon, Oxon: Routledge, Taylor and Francis. </w:t>
      </w:r>
    </w:p>
    <w:p w:rsidR="001D6292" w:rsidRPr="00AA35B0" w:rsidRDefault="001D6292" w:rsidP="00504C5C">
      <w:pPr>
        <w:autoSpaceDE w:val="0"/>
        <w:autoSpaceDN w:val="0"/>
        <w:spacing w:after="120"/>
        <w:rPr>
          <w:rFonts w:asciiTheme="minorHAnsi" w:eastAsia="Times New Roman" w:hAnsiTheme="minorHAnsi"/>
          <w:sz w:val="22"/>
          <w:szCs w:val="22"/>
          <w:lang w:val="en-US"/>
        </w:rPr>
      </w:pPr>
      <w:r w:rsidRPr="00AA35B0">
        <w:rPr>
          <w:rFonts w:asciiTheme="minorHAnsi" w:eastAsia="Times New Roman" w:hAnsiTheme="minorHAnsi"/>
          <w:sz w:val="22"/>
          <w:szCs w:val="22"/>
          <w:lang w:val="en-US"/>
        </w:rPr>
        <w:t xml:space="preserve">E. Hazelkorn (2013) “Reflections on a Decade of Global Rankings: What we’ve learned and outstanding issues”, Beitraege zur Hochschulforschung. </w:t>
      </w:r>
      <w:hyperlink r:id="rId10" w:history="1">
        <w:r w:rsidRPr="00AA35B0">
          <w:rPr>
            <w:rStyle w:val="Hyperlink"/>
            <w:rFonts w:asciiTheme="minorHAnsi" w:eastAsia="Times New Roman" w:hAnsiTheme="minorHAnsi"/>
            <w:sz w:val="22"/>
            <w:szCs w:val="22"/>
            <w:lang w:val="en-US"/>
          </w:rPr>
          <w:t>http://www.wissenschaftsmanagement-online.de/converis/artikel/2042</w:t>
        </w:r>
      </w:hyperlink>
      <w:r w:rsidRPr="00AA35B0">
        <w:rPr>
          <w:rFonts w:asciiTheme="minorHAnsi" w:eastAsia="Times New Roman" w:hAnsiTheme="minorHAnsi"/>
          <w:sz w:val="22"/>
          <w:szCs w:val="22"/>
          <w:lang w:val="en-US"/>
        </w:rPr>
        <w:t xml:space="preserve"> - and amended and reprinted in European Journal of Higher Education, March 2014, 49(1)12-28. </w:t>
      </w:r>
    </w:p>
    <w:p w:rsidR="001D6292" w:rsidRPr="00AA35B0" w:rsidRDefault="001D6292" w:rsidP="00504C5C">
      <w:pPr>
        <w:autoSpaceDE w:val="0"/>
        <w:autoSpaceDN w:val="0"/>
        <w:spacing w:after="120"/>
        <w:rPr>
          <w:rFonts w:asciiTheme="minorHAnsi" w:hAnsiTheme="minorHAnsi"/>
          <w:sz w:val="22"/>
          <w:szCs w:val="22"/>
        </w:rPr>
      </w:pPr>
      <w:r w:rsidRPr="00AA35B0">
        <w:rPr>
          <w:rFonts w:asciiTheme="minorHAnsi" w:eastAsia="Times New Roman" w:hAnsiTheme="minorHAnsi"/>
          <w:sz w:val="22"/>
          <w:szCs w:val="22"/>
          <w:lang w:val="en-US"/>
        </w:rPr>
        <w:t xml:space="preserve">E. Hazelkorn </w:t>
      </w:r>
      <w:r w:rsidRPr="00AA35B0">
        <w:rPr>
          <w:rFonts w:asciiTheme="minorHAnsi" w:hAnsiTheme="minorHAnsi"/>
          <w:sz w:val="22"/>
          <w:szCs w:val="22"/>
          <w:lang w:val="en-IE"/>
        </w:rPr>
        <w:t xml:space="preserve">I’m currently working towards a CGHE Working Paper titled </w:t>
      </w:r>
      <w:r w:rsidRPr="00AA35B0">
        <w:rPr>
          <w:rFonts w:asciiTheme="minorHAnsi" w:hAnsiTheme="minorHAnsi"/>
          <w:i/>
          <w:iCs/>
          <w:sz w:val="22"/>
          <w:szCs w:val="22"/>
        </w:rPr>
        <w:t xml:space="preserve">What Makes Global Higher Education Global? The Evolving </w:t>
      </w:r>
      <w:r w:rsidRPr="00AA35B0">
        <w:rPr>
          <w:rFonts w:asciiTheme="minorHAnsi" w:hAnsiTheme="minorHAnsi"/>
          <w:i/>
          <w:iCs/>
          <w:color w:val="000000"/>
          <w:sz w:val="22"/>
          <w:szCs w:val="22"/>
        </w:rPr>
        <w:t>Architecture of/for International Education and Global Science</w:t>
      </w:r>
    </w:p>
    <w:p w:rsidR="00714834" w:rsidRPr="00AA35B0" w:rsidRDefault="00714834" w:rsidP="00AA35B0">
      <w:pPr>
        <w:widowControl w:val="0"/>
        <w:autoSpaceDE w:val="0"/>
        <w:autoSpaceDN w:val="0"/>
        <w:adjustRightInd w:val="0"/>
        <w:jc w:val="both"/>
        <w:rPr>
          <w:rFonts w:asciiTheme="minorHAnsi" w:hAnsiTheme="minorHAnsi" w:cs="Times New Roman"/>
          <w:sz w:val="22"/>
          <w:szCs w:val="22"/>
        </w:rPr>
      </w:pPr>
    </w:p>
    <w:p w:rsidR="00982352" w:rsidRPr="00AA35B0" w:rsidRDefault="00982352" w:rsidP="00AA35B0">
      <w:pPr>
        <w:rPr>
          <w:rFonts w:asciiTheme="minorHAnsi" w:hAnsiTheme="minorHAnsi"/>
          <w:sz w:val="22"/>
          <w:szCs w:val="22"/>
        </w:rPr>
      </w:pPr>
    </w:p>
    <w:tbl>
      <w:tblPr>
        <w:tblStyle w:val="Tabel-Gitter"/>
        <w:tblW w:w="9576" w:type="dxa"/>
        <w:tblLook w:val="04A0" w:firstRow="1" w:lastRow="0" w:firstColumn="1" w:lastColumn="0" w:noHBand="0" w:noVBand="1"/>
      </w:tblPr>
      <w:tblGrid>
        <w:gridCol w:w="3403"/>
        <w:gridCol w:w="3893"/>
        <w:gridCol w:w="2280"/>
      </w:tblGrid>
      <w:tr w:rsidR="00982352" w:rsidRPr="00AA35B0" w:rsidTr="005C3403">
        <w:tc>
          <w:tcPr>
            <w:tcW w:w="3403" w:type="dxa"/>
          </w:tcPr>
          <w:p w:rsidR="00982352" w:rsidRPr="00AA35B0" w:rsidRDefault="00982352" w:rsidP="00AA35B0">
            <w:pPr>
              <w:shd w:val="clear" w:color="auto" w:fill="F7F8FA"/>
              <w:tabs>
                <w:tab w:val="left" w:pos="142"/>
                <w:tab w:val="left" w:pos="284"/>
              </w:tabs>
              <w:spacing w:before="100" w:beforeAutospacing="1" w:after="100" w:afterAutospacing="1"/>
              <w:rPr>
                <w:rFonts w:asciiTheme="minorHAnsi" w:hAnsiTheme="minorHAnsi" w:cs="Times New Roman"/>
                <w:sz w:val="22"/>
                <w:szCs w:val="22"/>
                <w:lang w:val="en-IE"/>
              </w:rPr>
            </w:pPr>
            <w:r w:rsidRPr="00AA35B0">
              <w:rPr>
                <w:rFonts w:asciiTheme="minorHAnsi" w:hAnsiTheme="minorHAnsi" w:cs="Times New Roman"/>
                <w:sz w:val="22"/>
                <w:szCs w:val="22"/>
              </w:rPr>
              <w:t>5.</w:t>
            </w:r>
            <w:hyperlink r:id="rId11" w:history="1">
              <w:r w:rsidRPr="00AA35B0">
                <w:rPr>
                  <w:rFonts w:asciiTheme="minorHAnsi" w:hAnsiTheme="minorHAnsi" w:cs="Times New Roman"/>
                  <w:sz w:val="22"/>
                  <w:szCs w:val="22"/>
                  <w:lang w:val="en-IE"/>
                </w:rPr>
                <w:t>Critical University Studies</w:t>
              </w:r>
            </w:hyperlink>
            <w:r w:rsidRPr="00AA35B0">
              <w:rPr>
                <w:rFonts w:asciiTheme="minorHAnsi" w:hAnsiTheme="minorHAnsi" w:cs="Times New Roman"/>
                <w:sz w:val="22"/>
                <w:szCs w:val="22"/>
                <w:lang w:val="en-IE"/>
              </w:rPr>
              <w:t xml:space="preserve">, </w:t>
            </w:r>
            <w:hyperlink r:id="rId12" w:history="1">
              <w:r w:rsidRPr="00AA35B0">
                <w:rPr>
                  <w:rFonts w:asciiTheme="minorHAnsi" w:hAnsiTheme="minorHAnsi" w:cs="Times New Roman"/>
                  <w:sz w:val="22"/>
                  <w:szCs w:val="22"/>
                  <w:lang w:val="en-IE"/>
                </w:rPr>
                <w:t>Center for Gender, Power and Diversity</w:t>
              </w:r>
            </w:hyperlink>
          </w:p>
        </w:tc>
        <w:tc>
          <w:tcPr>
            <w:tcW w:w="3893" w:type="dxa"/>
          </w:tcPr>
          <w:p w:rsidR="00982352" w:rsidRPr="00AA35B0" w:rsidRDefault="00982352" w:rsidP="00AA35B0">
            <w:pPr>
              <w:rPr>
                <w:rFonts w:asciiTheme="minorHAnsi" w:hAnsiTheme="minorHAnsi" w:cs="Times New Roman"/>
                <w:sz w:val="22"/>
                <w:szCs w:val="22"/>
              </w:rPr>
            </w:pPr>
            <w:r w:rsidRPr="00AA35B0">
              <w:rPr>
                <w:rFonts w:asciiTheme="minorHAnsi" w:hAnsiTheme="minorHAnsi" w:cs="Times New Roman"/>
                <w:sz w:val="22"/>
                <w:szCs w:val="22"/>
              </w:rPr>
              <w:t>Eva Bendix Petersen</w:t>
            </w:r>
          </w:p>
          <w:p w:rsidR="00982352" w:rsidRPr="00AA35B0" w:rsidRDefault="00982352" w:rsidP="00AA35B0">
            <w:pPr>
              <w:rPr>
                <w:rFonts w:asciiTheme="minorHAnsi" w:hAnsiTheme="minorHAnsi" w:cs="Times New Roman"/>
                <w:sz w:val="22"/>
                <w:szCs w:val="22"/>
                <w:lang w:val="en-GB"/>
              </w:rPr>
            </w:pPr>
            <w:r w:rsidRPr="00AA35B0">
              <w:rPr>
                <w:rFonts w:asciiTheme="minorHAnsi" w:hAnsiTheme="minorHAnsi" w:cs="Times New Roman"/>
                <w:sz w:val="22"/>
                <w:szCs w:val="22"/>
              </w:rPr>
              <w:t>Simon Warren</w:t>
            </w:r>
          </w:p>
        </w:tc>
        <w:tc>
          <w:tcPr>
            <w:tcW w:w="2280" w:type="dxa"/>
          </w:tcPr>
          <w:p w:rsidR="00982352" w:rsidRPr="00AA35B0" w:rsidRDefault="00982352" w:rsidP="00AA35B0">
            <w:pPr>
              <w:rPr>
                <w:rFonts w:asciiTheme="minorHAnsi" w:hAnsiTheme="minorHAnsi" w:cs="Times New Roman"/>
                <w:sz w:val="22"/>
                <w:szCs w:val="22"/>
              </w:rPr>
            </w:pPr>
            <w:r w:rsidRPr="00AA35B0">
              <w:rPr>
                <w:rFonts w:asciiTheme="minorHAnsi" w:hAnsiTheme="minorHAnsi" w:cs="Times New Roman"/>
                <w:sz w:val="22"/>
                <w:szCs w:val="22"/>
              </w:rPr>
              <w:t>University of Roskilde, Denmark</w:t>
            </w:r>
          </w:p>
        </w:tc>
      </w:tr>
    </w:tbl>
    <w:p w:rsidR="00982352" w:rsidRPr="00AA35B0" w:rsidRDefault="00982352" w:rsidP="00AA35B0">
      <w:pPr>
        <w:rPr>
          <w:rFonts w:asciiTheme="minorHAnsi" w:hAnsiTheme="minorHAnsi"/>
          <w:sz w:val="22"/>
          <w:szCs w:val="22"/>
        </w:rPr>
      </w:pPr>
    </w:p>
    <w:p w:rsidR="00982352" w:rsidRPr="00AA35B0" w:rsidRDefault="00982352" w:rsidP="00AA35B0">
      <w:pPr>
        <w:rPr>
          <w:rFonts w:asciiTheme="minorHAnsi" w:eastAsiaTheme="minorEastAsia" w:hAnsiTheme="minorHAnsi"/>
          <w:sz w:val="22"/>
          <w:szCs w:val="22"/>
          <w:lang w:val="en-US"/>
        </w:rPr>
      </w:pPr>
      <w:r w:rsidRPr="00AA35B0">
        <w:rPr>
          <w:rFonts w:asciiTheme="minorHAnsi" w:hAnsiTheme="minorHAnsi"/>
          <w:sz w:val="22"/>
          <w:szCs w:val="22"/>
          <w:lang w:val="en-US"/>
        </w:rPr>
        <w:t>Ulla Ambrosius Madsen</w:t>
      </w:r>
    </w:p>
    <w:p w:rsidR="00982352" w:rsidRPr="00AA35B0" w:rsidRDefault="00982352" w:rsidP="00AA35B0">
      <w:pPr>
        <w:rPr>
          <w:rFonts w:asciiTheme="minorHAnsi" w:eastAsiaTheme="minorEastAsia" w:hAnsiTheme="minorHAnsi"/>
          <w:sz w:val="22"/>
          <w:szCs w:val="22"/>
          <w:lang w:val="en-US"/>
        </w:rPr>
      </w:pPr>
      <w:r w:rsidRPr="00AA35B0">
        <w:rPr>
          <w:rFonts w:asciiTheme="minorHAnsi" w:hAnsiTheme="minorHAnsi"/>
          <w:sz w:val="22"/>
          <w:szCs w:val="22"/>
          <w:lang w:val="en-US"/>
        </w:rPr>
        <w:t>PROJECT</w:t>
      </w:r>
    </w:p>
    <w:p w:rsidR="00982352" w:rsidRPr="00AA35B0" w:rsidRDefault="00982352" w:rsidP="00AA35B0">
      <w:pPr>
        <w:pStyle w:val="Overskrift2"/>
        <w:spacing w:before="0" w:beforeAutospacing="0" w:after="0" w:afterAutospacing="0"/>
        <w:rPr>
          <w:rFonts w:asciiTheme="minorHAnsi" w:hAnsiTheme="minorHAnsi"/>
          <w:color w:val="000000"/>
          <w:sz w:val="22"/>
          <w:szCs w:val="22"/>
        </w:rPr>
      </w:pPr>
      <w:r w:rsidRPr="00AA35B0">
        <w:rPr>
          <w:rFonts w:asciiTheme="minorHAnsi" w:eastAsia="Times New Roman" w:hAnsiTheme="minorHAnsi"/>
          <w:b w:val="0"/>
          <w:bCs w:val="0"/>
          <w:color w:val="000000"/>
          <w:sz w:val="22"/>
          <w:szCs w:val="22"/>
        </w:rPr>
        <w:t xml:space="preserve">Building Stronger Universities </w:t>
      </w:r>
      <w:r w:rsidRPr="00AA35B0">
        <w:rPr>
          <w:rStyle w:val="propertieslabel"/>
          <w:rFonts w:asciiTheme="minorHAnsi" w:hAnsiTheme="minorHAnsi"/>
          <w:color w:val="666666"/>
          <w:sz w:val="22"/>
          <w:szCs w:val="22"/>
        </w:rPr>
        <w:t>Period: </w:t>
      </w:r>
      <w:r w:rsidRPr="00AA35B0">
        <w:rPr>
          <w:rFonts w:asciiTheme="minorHAnsi" w:hAnsiTheme="minorHAnsi"/>
          <w:color w:val="000000"/>
          <w:sz w:val="22"/>
          <w:szCs w:val="22"/>
        </w:rPr>
        <w:t xml:space="preserve">August 2012 – October 2012 </w:t>
      </w:r>
    </w:p>
    <w:p w:rsidR="00982352" w:rsidRDefault="00982352" w:rsidP="00AA35B0">
      <w:pPr>
        <w:rPr>
          <w:rFonts w:asciiTheme="minorHAnsi" w:hAnsiTheme="minorHAnsi"/>
          <w:sz w:val="22"/>
          <w:szCs w:val="22"/>
        </w:rPr>
      </w:pPr>
    </w:p>
    <w:tbl>
      <w:tblPr>
        <w:tblStyle w:val="Tabel-Gitter"/>
        <w:tblW w:w="9576" w:type="dxa"/>
        <w:tblLook w:val="04A0" w:firstRow="1" w:lastRow="0" w:firstColumn="1" w:lastColumn="0" w:noHBand="0" w:noVBand="1"/>
      </w:tblPr>
      <w:tblGrid>
        <w:gridCol w:w="3403"/>
        <w:gridCol w:w="3893"/>
        <w:gridCol w:w="2280"/>
      </w:tblGrid>
      <w:tr w:rsidR="005C3403" w:rsidRPr="00336AEF" w:rsidTr="005C3403">
        <w:tc>
          <w:tcPr>
            <w:tcW w:w="3403" w:type="dxa"/>
          </w:tcPr>
          <w:p w:rsidR="005C3403" w:rsidRPr="005C3403" w:rsidRDefault="005C3403" w:rsidP="005C3403">
            <w:pPr>
              <w:tabs>
                <w:tab w:val="left" w:pos="142"/>
                <w:tab w:val="left" w:pos="284"/>
              </w:tabs>
              <w:rPr>
                <w:rFonts w:asciiTheme="minorHAnsi" w:eastAsia="Times New Roman" w:hAnsiTheme="minorHAnsi" w:cs="Times New Roman"/>
                <w:color w:val="000000"/>
                <w:sz w:val="22"/>
                <w:szCs w:val="22"/>
                <w:lang w:val="da-DK" w:eastAsia="zh-CN"/>
              </w:rPr>
            </w:pPr>
            <w:r w:rsidRPr="005C3403">
              <w:rPr>
                <w:rFonts w:asciiTheme="minorHAnsi" w:eastAsia="Times New Roman" w:hAnsiTheme="minorHAnsi" w:cs="Times New Roman"/>
                <w:color w:val="000000"/>
                <w:sz w:val="22"/>
                <w:szCs w:val="22"/>
                <w:lang w:val="da-DK" w:eastAsia="zh-CN"/>
              </w:rPr>
              <w:t>6.Laboratoire d’Economie et de Sociologie du Travail (LEST)</w:t>
            </w:r>
          </w:p>
        </w:tc>
        <w:tc>
          <w:tcPr>
            <w:tcW w:w="3893" w:type="dxa"/>
          </w:tcPr>
          <w:p w:rsidR="005C3403" w:rsidRPr="005C3403" w:rsidRDefault="005C3403" w:rsidP="005C3403">
            <w:pPr>
              <w:rPr>
                <w:rFonts w:asciiTheme="minorHAnsi" w:eastAsia="Times New Roman" w:hAnsiTheme="minorHAnsi" w:cs="Times New Roman"/>
                <w:color w:val="000000"/>
                <w:sz w:val="22"/>
                <w:szCs w:val="22"/>
                <w:lang w:val="en-GB" w:eastAsia="zh-CN"/>
              </w:rPr>
            </w:pPr>
            <w:r w:rsidRPr="005C3403">
              <w:rPr>
                <w:rFonts w:asciiTheme="minorHAnsi" w:eastAsia="Times New Roman" w:hAnsiTheme="minorHAnsi" w:cs="Times New Roman"/>
                <w:color w:val="000000"/>
                <w:sz w:val="22"/>
                <w:szCs w:val="22"/>
                <w:lang w:val="en-GB" w:eastAsia="zh-CN"/>
              </w:rPr>
              <w:t>Corine Eyraud, Senior Lecturer in Sociology</w:t>
            </w:r>
          </w:p>
        </w:tc>
        <w:tc>
          <w:tcPr>
            <w:tcW w:w="2280" w:type="dxa"/>
          </w:tcPr>
          <w:p w:rsidR="005C3403" w:rsidRPr="005C3403" w:rsidRDefault="005C3403" w:rsidP="005C3403">
            <w:pPr>
              <w:rPr>
                <w:rFonts w:asciiTheme="minorHAnsi" w:eastAsia="Times New Roman" w:hAnsiTheme="minorHAnsi" w:cs="Times New Roman"/>
                <w:color w:val="000000"/>
                <w:sz w:val="22"/>
                <w:szCs w:val="22"/>
                <w:lang w:val="en-GB" w:eastAsia="zh-CN"/>
              </w:rPr>
            </w:pPr>
            <w:r w:rsidRPr="005C3403">
              <w:rPr>
                <w:rFonts w:asciiTheme="minorHAnsi" w:eastAsia="Times New Roman" w:hAnsiTheme="minorHAnsi" w:cs="Times New Roman"/>
                <w:color w:val="000000"/>
                <w:sz w:val="22"/>
                <w:szCs w:val="22"/>
                <w:lang w:val="en-GB" w:eastAsia="zh-CN"/>
              </w:rPr>
              <w:t>University of  Aix-Marseille</w:t>
            </w:r>
          </w:p>
        </w:tc>
      </w:tr>
    </w:tbl>
    <w:p w:rsidR="005C3403" w:rsidRPr="00AA35B0" w:rsidRDefault="005C3403" w:rsidP="00AA35B0">
      <w:pPr>
        <w:rPr>
          <w:rFonts w:asciiTheme="minorHAnsi" w:hAnsiTheme="minorHAnsi"/>
          <w:sz w:val="22"/>
          <w:szCs w:val="22"/>
        </w:rPr>
      </w:pPr>
    </w:p>
    <w:p w:rsidR="00982352" w:rsidRPr="00AA35B0" w:rsidRDefault="00982352" w:rsidP="00AA35B0">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7472B9" w:rsidRPr="00AA35B0" w:rsidTr="005C3403">
        <w:tc>
          <w:tcPr>
            <w:tcW w:w="3403" w:type="dxa"/>
          </w:tcPr>
          <w:p w:rsidR="007472B9" w:rsidRPr="00AA35B0" w:rsidRDefault="007472B9"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7.Finnish Institute for Educational Research</w:t>
            </w:r>
          </w:p>
        </w:tc>
        <w:tc>
          <w:tcPr>
            <w:tcW w:w="3893" w:type="dxa"/>
          </w:tcPr>
          <w:p w:rsidR="007472B9" w:rsidRPr="00AA35B0" w:rsidRDefault="007472B9" w:rsidP="00AA35B0">
            <w:pPr>
              <w:rPr>
                <w:rFonts w:asciiTheme="minorHAnsi" w:hAnsiTheme="minorHAnsi" w:cs="Times New Roman"/>
                <w:sz w:val="22"/>
                <w:szCs w:val="22"/>
              </w:rPr>
            </w:pPr>
            <w:r w:rsidRPr="00AA35B0">
              <w:rPr>
                <w:rFonts w:asciiTheme="minorHAnsi" w:hAnsiTheme="minorHAnsi" w:cs="Times New Roman"/>
                <w:sz w:val="22"/>
                <w:szCs w:val="22"/>
              </w:rPr>
              <w:t>Jussi Välimaa, Professor and Director</w:t>
            </w:r>
          </w:p>
          <w:p w:rsidR="007472B9" w:rsidRPr="00AA35B0" w:rsidRDefault="007472B9" w:rsidP="00AA35B0">
            <w:pPr>
              <w:rPr>
                <w:rFonts w:asciiTheme="minorHAnsi" w:hAnsiTheme="minorHAnsi" w:cs="Times New Roman"/>
                <w:sz w:val="22"/>
                <w:szCs w:val="22"/>
              </w:rPr>
            </w:pPr>
            <w:r w:rsidRPr="00AA35B0">
              <w:rPr>
                <w:rFonts w:asciiTheme="minorHAnsi" w:hAnsiTheme="minorHAnsi" w:cs="Times New Roman"/>
                <w:sz w:val="22"/>
                <w:szCs w:val="22"/>
              </w:rPr>
              <w:t>Leasa Weimer</w:t>
            </w:r>
          </w:p>
        </w:tc>
        <w:tc>
          <w:tcPr>
            <w:tcW w:w="2280" w:type="dxa"/>
          </w:tcPr>
          <w:p w:rsidR="007472B9" w:rsidRPr="00AA35B0" w:rsidRDefault="007472B9" w:rsidP="00AA35B0">
            <w:pPr>
              <w:rPr>
                <w:rFonts w:asciiTheme="minorHAnsi" w:hAnsiTheme="minorHAnsi" w:cs="Times New Roman"/>
                <w:sz w:val="22"/>
                <w:szCs w:val="22"/>
              </w:rPr>
            </w:pPr>
            <w:r w:rsidRPr="00AA35B0">
              <w:rPr>
                <w:rFonts w:asciiTheme="minorHAnsi" w:hAnsiTheme="minorHAnsi" w:cs="Times New Roman"/>
                <w:sz w:val="22"/>
                <w:szCs w:val="22"/>
              </w:rPr>
              <w:t>University of Jyväskylä, Finland</w:t>
            </w:r>
          </w:p>
        </w:tc>
      </w:tr>
    </w:tbl>
    <w:p w:rsidR="00504C5C" w:rsidRDefault="00504C5C" w:rsidP="00AA35B0">
      <w:pPr>
        <w:rPr>
          <w:rFonts w:asciiTheme="minorHAnsi" w:hAnsiTheme="minorHAnsi" w:cs="Times New Roman"/>
          <w:sz w:val="22"/>
          <w:szCs w:val="22"/>
        </w:rPr>
      </w:pPr>
    </w:p>
    <w:p w:rsidR="007472B9" w:rsidRPr="00AA35B0" w:rsidRDefault="007472B9" w:rsidP="00AA35B0">
      <w:pPr>
        <w:rPr>
          <w:rFonts w:asciiTheme="minorHAnsi" w:hAnsiTheme="minorHAnsi" w:cs="Times New Roman"/>
          <w:sz w:val="22"/>
          <w:szCs w:val="22"/>
        </w:rPr>
      </w:pPr>
      <w:r w:rsidRPr="00AA35B0">
        <w:rPr>
          <w:rFonts w:asciiTheme="minorHAnsi" w:hAnsiTheme="minorHAnsi" w:cs="Times New Roman"/>
          <w:sz w:val="22"/>
          <w:szCs w:val="22"/>
        </w:rPr>
        <w:t>Hoffman, D., &amp; Välimaa, J. (Eds.). Re-Becoming Universities?: Higher Education Institutions in Networked Knowledge Societies. Springer (2016). doi:10.1007/978-94-017-7369-0</w:t>
      </w:r>
    </w:p>
    <w:p w:rsidR="007472B9" w:rsidRPr="00AA35B0" w:rsidRDefault="007472B9" w:rsidP="00AA35B0">
      <w:pPr>
        <w:rPr>
          <w:rFonts w:asciiTheme="minorHAnsi" w:hAnsiTheme="minorHAnsi" w:cs="Times New Roman"/>
          <w:sz w:val="22"/>
          <w:szCs w:val="22"/>
        </w:rPr>
      </w:pPr>
      <w:r w:rsidRPr="00AA35B0">
        <w:rPr>
          <w:rFonts w:asciiTheme="minorHAnsi" w:hAnsiTheme="minorHAnsi" w:cs="Times New Roman"/>
          <w:sz w:val="22"/>
          <w:szCs w:val="22"/>
        </w:rPr>
        <w:t>“In the 2016 book edited by Jussi and I, we advanced a very challenging way to think about especially the 1st &amp; 3rd themes you’re mentioning, main the 3rd. I’d make the argument it’s challenging because we conceptually problematized a very different way of thinking about ‘competition’.”  (Also in Theme 1)</w:t>
      </w:r>
    </w:p>
    <w:p w:rsidR="007472B9" w:rsidRPr="00AA35B0" w:rsidRDefault="0082585D" w:rsidP="00AA35B0">
      <w:pPr>
        <w:rPr>
          <w:rFonts w:asciiTheme="minorHAnsi" w:hAnsiTheme="minorHAnsi" w:cs="Times New Roman"/>
          <w:sz w:val="22"/>
          <w:szCs w:val="22"/>
        </w:rPr>
      </w:pPr>
      <w:hyperlink r:id="rId13" w:history="1">
        <w:r w:rsidR="007472B9" w:rsidRPr="00AA35B0">
          <w:rPr>
            <w:rStyle w:val="Hyperlink"/>
            <w:rFonts w:asciiTheme="minorHAnsi" w:hAnsiTheme="minorHAnsi" w:cs="Times New Roman"/>
            <w:sz w:val="22"/>
            <w:szCs w:val="22"/>
          </w:rPr>
          <w:t>https://www.springer.com/gp/book/9789401773683</w:t>
        </w:r>
      </w:hyperlink>
    </w:p>
    <w:p w:rsidR="001C69BE" w:rsidRDefault="001C69BE" w:rsidP="00AA35B0">
      <w:pPr>
        <w:rPr>
          <w:rFonts w:asciiTheme="minorHAnsi" w:hAnsiTheme="minorHAnsi" w:cs="Times New Roman"/>
          <w:sz w:val="22"/>
          <w:szCs w:val="22"/>
        </w:rPr>
      </w:pPr>
    </w:p>
    <w:p w:rsidR="00504C5C" w:rsidRPr="00AA35B0" w:rsidRDefault="00504C5C" w:rsidP="00AA35B0">
      <w:pPr>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1C69BE" w:rsidRPr="00AA35B0" w:rsidTr="005C3403">
        <w:tc>
          <w:tcPr>
            <w:tcW w:w="3403" w:type="dxa"/>
          </w:tcPr>
          <w:p w:rsidR="001C69BE" w:rsidRPr="00AA35B0" w:rsidRDefault="001C69BE"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8.Yehuda Elkana Center for Higher Education</w:t>
            </w:r>
          </w:p>
        </w:tc>
        <w:tc>
          <w:tcPr>
            <w:tcW w:w="3893" w:type="dxa"/>
          </w:tcPr>
          <w:p w:rsidR="001C69BE" w:rsidRPr="00AA35B0" w:rsidRDefault="001C69BE" w:rsidP="00AA35B0">
            <w:pPr>
              <w:rPr>
                <w:rFonts w:asciiTheme="minorHAnsi" w:hAnsiTheme="minorHAnsi" w:cs="Times New Roman"/>
                <w:sz w:val="22"/>
                <w:szCs w:val="22"/>
              </w:rPr>
            </w:pPr>
            <w:r w:rsidRPr="00AA35B0">
              <w:rPr>
                <w:rFonts w:asciiTheme="minorHAnsi" w:hAnsiTheme="minorHAnsi" w:cs="Times New Roman"/>
                <w:sz w:val="22"/>
                <w:szCs w:val="22"/>
              </w:rPr>
              <w:t xml:space="preserve">Kata Orosz,  Associate Research Fellow </w:t>
            </w:r>
          </w:p>
        </w:tc>
        <w:tc>
          <w:tcPr>
            <w:tcW w:w="2280" w:type="dxa"/>
          </w:tcPr>
          <w:p w:rsidR="001C69BE" w:rsidRPr="00AA35B0" w:rsidRDefault="001C69BE" w:rsidP="00AA35B0">
            <w:pPr>
              <w:rPr>
                <w:rFonts w:asciiTheme="minorHAnsi" w:hAnsiTheme="minorHAnsi" w:cs="Times New Roman"/>
                <w:sz w:val="22"/>
                <w:szCs w:val="22"/>
              </w:rPr>
            </w:pPr>
            <w:r w:rsidRPr="00AA35B0">
              <w:rPr>
                <w:rFonts w:asciiTheme="minorHAnsi" w:hAnsiTheme="minorHAnsi" w:cs="Times New Roman"/>
                <w:sz w:val="22"/>
                <w:szCs w:val="22"/>
              </w:rPr>
              <w:t>Central European University, Hungary</w:t>
            </w:r>
          </w:p>
        </w:tc>
      </w:tr>
    </w:tbl>
    <w:tbl>
      <w:tblPr>
        <w:tblW w:w="15100" w:type="dxa"/>
        <w:tblInd w:w="93" w:type="dxa"/>
        <w:tblLook w:val="04A0" w:firstRow="1" w:lastRow="0" w:firstColumn="1" w:lastColumn="0" w:noHBand="0" w:noVBand="1"/>
      </w:tblPr>
      <w:tblGrid>
        <w:gridCol w:w="15100"/>
      </w:tblGrid>
      <w:tr w:rsidR="00511FFB" w:rsidRPr="00AA35B0" w:rsidTr="001C69BE">
        <w:trPr>
          <w:trHeight w:val="900"/>
        </w:trPr>
        <w:tc>
          <w:tcPr>
            <w:tcW w:w="15100" w:type="dxa"/>
            <w:tcBorders>
              <w:top w:val="nil"/>
              <w:left w:val="nil"/>
              <w:bottom w:val="nil"/>
              <w:right w:val="nil"/>
            </w:tcBorders>
            <w:shd w:val="clear" w:color="auto" w:fill="auto"/>
            <w:hideMark/>
          </w:tcPr>
          <w:p w:rsidR="00504C5C" w:rsidRDefault="00504C5C" w:rsidP="00AA35B0">
            <w:pPr>
              <w:rPr>
                <w:rFonts w:asciiTheme="minorHAnsi" w:eastAsia="Times New Roman" w:hAnsiTheme="minorHAnsi" w:cs="Times New Roman"/>
                <w:color w:val="000000"/>
                <w:sz w:val="22"/>
                <w:szCs w:val="22"/>
                <w:lang w:val="en-GB" w:eastAsia="zh-CN"/>
              </w:rPr>
            </w:pPr>
          </w:p>
          <w:p w:rsidR="00511FFB" w:rsidRPr="00AA35B0" w:rsidRDefault="00F11B62" w:rsidP="00AA35B0">
            <w:pPr>
              <w:rPr>
                <w:rFonts w:asciiTheme="minorHAnsi" w:eastAsia="Times New Roman" w:hAnsiTheme="minorHAnsi" w:cs="Times New Roman"/>
                <w:color w:val="000000"/>
                <w:sz w:val="22"/>
                <w:szCs w:val="22"/>
                <w:lang w:val="en-GB" w:eastAsia="zh-CN"/>
              </w:rPr>
            </w:pPr>
            <w:r w:rsidRPr="00F11B62">
              <w:rPr>
                <w:rFonts w:asciiTheme="minorHAnsi" w:eastAsia="Times New Roman" w:hAnsiTheme="minorHAnsi" w:cs="Times New Roman"/>
                <w:color w:val="000000"/>
                <w:sz w:val="22"/>
                <w:szCs w:val="22"/>
                <w:lang w:val="en-GB" w:eastAsia="zh-CN"/>
              </w:rPr>
              <w:t>Liviu Matei, Julia Iwinska, Daniela Craciun</w:t>
            </w:r>
            <w:r w:rsidRPr="00AA35B0">
              <w:rPr>
                <w:rFonts w:asciiTheme="minorHAnsi" w:eastAsia="Times New Roman" w:hAnsiTheme="minorHAnsi" w:cs="Times New Roman"/>
                <w:color w:val="000000"/>
                <w:sz w:val="22"/>
                <w:szCs w:val="22"/>
                <w:lang w:val="en-GB" w:eastAsia="zh-CN"/>
              </w:rPr>
              <w:t xml:space="preserve"> 2015 </w:t>
            </w:r>
            <w:r w:rsidRPr="00F11B62">
              <w:rPr>
                <w:rFonts w:asciiTheme="minorHAnsi" w:eastAsia="Times New Roman" w:hAnsiTheme="minorHAnsi" w:cs="Times New Roman"/>
                <w:sz w:val="22"/>
                <w:szCs w:val="22"/>
                <w:lang w:val="en-GB" w:eastAsia="zh-CN"/>
              </w:rPr>
              <w:t xml:space="preserve">Patterns of funding internationalisation of higher </w:t>
            </w:r>
            <w:r w:rsidRPr="00AA35B0">
              <w:rPr>
                <w:rFonts w:asciiTheme="minorHAnsi" w:eastAsia="Times New Roman" w:hAnsiTheme="minorHAnsi" w:cs="Times New Roman"/>
                <w:sz w:val="22"/>
                <w:szCs w:val="22"/>
                <w:lang w:val="en-GB" w:eastAsia="zh-CN"/>
              </w:rPr>
              <w:br/>
            </w:r>
            <w:r w:rsidRPr="00F11B62">
              <w:rPr>
                <w:rFonts w:asciiTheme="minorHAnsi" w:eastAsia="Times New Roman" w:hAnsiTheme="minorHAnsi" w:cs="Times New Roman"/>
                <w:sz w:val="22"/>
                <w:szCs w:val="22"/>
                <w:lang w:val="en-GB" w:eastAsia="zh-CN"/>
              </w:rPr>
              <w:t>education. A conceptual framework for the study of internationalisation</w:t>
            </w:r>
            <w:r w:rsidRPr="00AA35B0">
              <w:rPr>
                <w:rFonts w:asciiTheme="minorHAnsi" w:eastAsia="Times New Roman" w:hAnsiTheme="minorHAnsi" w:cs="Times New Roman"/>
                <w:sz w:val="22"/>
                <w:szCs w:val="22"/>
                <w:lang w:val="en-GB" w:eastAsia="zh-CN"/>
              </w:rPr>
              <w:t xml:space="preserve"> </w:t>
            </w:r>
            <w:hyperlink r:id="rId14" w:history="1">
              <w:r w:rsidRPr="00AA35B0">
                <w:rPr>
                  <w:rStyle w:val="Hyperlink"/>
                  <w:rFonts w:asciiTheme="minorHAnsi" w:eastAsia="Times New Roman" w:hAnsiTheme="minorHAnsi" w:cs="Times New Roman"/>
                  <w:sz w:val="22"/>
                  <w:szCs w:val="22"/>
                  <w:lang w:val="en-GB" w:eastAsia="zh-CN"/>
                </w:rPr>
                <w:t>https://link.springer.com/chapter</w:t>
              </w:r>
              <w:r w:rsidRPr="00AA35B0">
                <w:rPr>
                  <w:rStyle w:val="Hyperlink"/>
                  <w:rFonts w:asciiTheme="minorHAnsi" w:eastAsia="Times New Roman" w:hAnsiTheme="minorHAnsi" w:cs="Times New Roman"/>
                  <w:sz w:val="22"/>
                  <w:szCs w:val="22"/>
                  <w:lang w:val="en-GB" w:eastAsia="zh-CN"/>
                </w:rPr>
                <w:br/>
                <w:t>/10.1007/978-3-319-20877-0_14</w:t>
              </w:r>
            </w:hyperlink>
          </w:p>
          <w:p w:rsidR="00F11B62" w:rsidRDefault="00F11B62" w:rsidP="00AA35B0">
            <w:pPr>
              <w:rPr>
                <w:rFonts w:asciiTheme="minorHAnsi" w:eastAsia="Times New Roman" w:hAnsiTheme="minorHAnsi" w:cs="Times New Roman"/>
                <w:color w:val="000000"/>
                <w:sz w:val="22"/>
                <w:szCs w:val="22"/>
                <w:lang w:val="en-GB" w:eastAsia="zh-CN"/>
              </w:rPr>
            </w:pPr>
          </w:p>
          <w:p w:rsidR="00504C5C" w:rsidRPr="00511FFB" w:rsidRDefault="00504C5C" w:rsidP="00AA35B0">
            <w:pPr>
              <w:rPr>
                <w:rFonts w:asciiTheme="minorHAnsi" w:eastAsia="Times New Roman" w:hAnsiTheme="minorHAnsi" w:cs="Times New Roman"/>
                <w:color w:val="000000"/>
                <w:sz w:val="22"/>
                <w:szCs w:val="22"/>
                <w:lang w:val="en-GB" w:eastAsia="zh-CN"/>
              </w:rPr>
            </w:pPr>
          </w:p>
        </w:tc>
      </w:tr>
    </w:tbl>
    <w:tbl>
      <w:tblPr>
        <w:tblStyle w:val="Tabel-Gitter"/>
        <w:tblW w:w="9576" w:type="dxa"/>
        <w:tblLook w:val="04A0" w:firstRow="1" w:lastRow="0" w:firstColumn="1" w:lastColumn="0" w:noHBand="0" w:noVBand="1"/>
      </w:tblPr>
      <w:tblGrid>
        <w:gridCol w:w="3403"/>
        <w:gridCol w:w="3893"/>
        <w:gridCol w:w="2280"/>
      </w:tblGrid>
      <w:tr w:rsidR="002D1EFF" w:rsidRPr="00AA35B0" w:rsidTr="005C3403">
        <w:tc>
          <w:tcPr>
            <w:tcW w:w="3403" w:type="dxa"/>
          </w:tcPr>
          <w:p w:rsidR="002D1EFF" w:rsidRPr="00AA35B0" w:rsidRDefault="002D1EFF"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 xml:space="preserve">9.Centre for Global Higher Education </w:t>
            </w:r>
          </w:p>
        </w:tc>
        <w:tc>
          <w:tcPr>
            <w:tcW w:w="3893" w:type="dxa"/>
          </w:tcPr>
          <w:p w:rsidR="002D1EFF" w:rsidRPr="00AA35B0" w:rsidRDefault="002D1EFF" w:rsidP="00AA35B0">
            <w:pPr>
              <w:rPr>
                <w:rFonts w:asciiTheme="minorHAnsi" w:hAnsiTheme="minorHAnsi" w:cs="Times New Roman"/>
                <w:sz w:val="22"/>
                <w:szCs w:val="22"/>
              </w:rPr>
            </w:pPr>
            <w:r w:rsidRPr="00AA35B0">
              <w:rPr>
                <w:rFonts w:asciiTheme="minorHAnsi" w:hAnsiTheme="minorHAnsi" w:cs="Times New Roman"/>
                <w:sz w:val="22"/>
                <w:szCs w:val="22"/>
              </w:rPr>
              <w:t>Simon Marginson, Professor  of International Higher Education</w:t>
            </w:r>
          </w:p>
          <w:p w:rsidR="002D1EFF" w:rsidRPr="00AA35B0" w:rsidRDefault="002D1EFF" w:rsidP="00AA35B0">
            <w:pPr>
              <w:rPr>
                <w:rFonts w:asciiTheme="minorHAnsi" w:hAnsiTheme="minorHAnsi" w:cs="Times New Roman"/>
                <w:sz w:val="22"/>
                <w:szCs w:val="22"/>
              </w:rPr>
            </w:pPr>
            <w:r w:rsidRPr="00AA35B0">
              <w:rPr>
                <w:rFonts w:asciiTheme="minorHAnsi" w:hAnsiTheme="minorHAnsi" w:cs="Times New Roman"/>
                <w:sz w:val="22"/>
                <w:szCs w:val="22"/>
              </w:rPr>
              <w:t>Giulio Marini, Post Doc Researcher</w:t>
            </w:r>
          </w:p>
          <w:p w:rsidR="002D1EFF" w:rsidRPr="00AA35B0" w:rsidRDefault="002D1EFF" w:rsidP="00AA35B0">
            <w:pPr>
              <w:rPr>
                <w:rFonts w:asciiTheme="minorHAnsi" w:hAnsiTheme="minorHAnsi" w:cs="Times New Roman"/>
                <w:sz w:val="22"/>
                <w:szCs w:val="22"/>
              </w:rPr>
            </w:pPr>
            <w:r w:rsidRPr="00AA35B0">
              <w:rPr>
                <w:rFonts w:asciiTheme="minorHAnsi" w:hAnsiTheme="minorHAnsi" w:cs="Times New Roman"/>
                <w:sz w:val="22"/>
                <w:szCs w:val="22"/>
              </w:rPr>
              <w:t>Horvath, Aniko, Post Doc Researcher</w:t>
            </w:r>
          </w:p>
        </w:tc>
        <w:tc>
          <w:tcPr>
            <w:tcW w:w="2280" w:type="dxa"/>
          </w:tcPr>
          <w:p w:rsidR="002D1EFF" w:rsidRPr="00AA35B0" w:rsidRDefault="002D1EFF" w:rsidP="00AA35B0">
            <w:pPr>
              <w:rPr>
                <w:rFonts w:asciiTheme="minorHAnsi" w:hAnsiTheme="minorHAnsi" w:cs="Times New Roman"/>
                <w:sz w:val="22"/>
                <w:szCs w:val="22"/>
              </w:rPr>
            </w:pPr>
            <w:r w:rsidRPr="00AA35B0">
              <w:rPr>
                <w:rFonts w:asciiTheme="minorHAnsi" w:hAnsiTheme="minorHAnsi" w:cs="Times New Roman"/>
                <w:sz w:val="22"/>
                <w:szCs w:val="22"/>
              </w:rPr>
              <w:t>University College London/Oxford University, England</w:t>
            </w:r>
          </w:p>
        </w:tc>
      </w:tr>
    </w:tbl>
    <w:p w:rsidR="00511FFB" w:rsidRPr="00AA35B0" w:rsidRDefault="00511FFB" w:rsidP="00AA35B0">
      <w:pPr>
        <w:widowControl w:val="0"/>
        <w:autoSpaceDE w:val="0"/>
        <w:autoSpaceDN w:val="0"/>
        <w:adjustRightInd w:val="0"/>
        <w:jc w:val="both"/>
        <w:rPr>
          <w:rFonts w:asciiTheme="minorHAnsi" w:hAnsiTheme="minorHAnsi" w:cs="Times New Roman"/>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Huang F. (2015) A Comparative Study of Academic Staff Teaching Activities between Japan and China: Based on national surveys in 2011-2012  The Change Academic Profession in Asia: The Changes and the Transformation of Academic Profession in Asia. Research Institute for Higher Education, Hiroshima University</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Purinton T. (2017) American Universities Abroad: The Leadership of Independent Transnational Higher Education Institutions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(2016) Another Year, Another Methodology: Are Rankings Telling Us Anything New? International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(2016) Building Global Education with a Local Perspective: An Introduction to Glocal Higher Education by Emmanuel Jean Francois The Journal of Higher Education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(2015) Building the world-class research universities: a case study of China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CGHE Working Paper 1, Public/private in higher education: a synthesis of economic and political approaches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(2016) CGHE Working Paper 10, Changes and challenges to higher education financing in Japan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(2017) CGHE Working Paper 12, From the former Soviet patterns towards the US model? Changes in Chinese doctoral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H. (2016) CGHE Working Paper 2, Employability and mobility in the valorisation of higher education qualifications: the experiences and reflections of Chinese students and graduates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Green F. (2016) CGHE Working Paper 3, Should governments of OECD countries worry about graduate over-education?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Guzman Valenzuela C. (2016) CGHE Working Paper 4, Global trends and their impact on Latin America: the role of the state and the private sector in the provision of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H.  (2016) CGHE Working Paper 5, Massification of higher education: challenges for admissions and graduate employment in China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Liu N. C.  (2016) CGHE Working Paper 6, ShanghaiRanking's Global Ranking of Academic Disciplines 2016: engineering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CGHE Working Paper 9, The role of the state in university science: Russia and China compared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Jacob W (2018) Changes in Chinese higher education: Financial trends in China, Hong Kong and Taiwan International Journal of Educational Development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(2015) Changes in Japanese academics' teaching and research, 1992-2011 Studies in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China's Belt &amp; Road" Policy and its Impact on Internationalization"  NAFSA Annual Conference and EXPO, LA, USA, May 2017</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(2017) Do rankings drive better performance? International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Scott P (2015) Dynamics of Academic Mobility: Hegemonic Internationalisation or Fluid Globalisation European Review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Marginson S. (2015) Emerging higher education systems in Eurasia: Dynamism and dynamics  International Exhibition and Conference on Higher Education, Riyadh, Kingdom of Saudi Arabia</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(2016) Employability and mobility in the valorisation of higher education qualifications: the experiences and reflections of Chinese students and graduates Journal of Higher Education Policy and Management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A, Bradford (2017) English-Medium Instruction in Japanese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Brewis E. (2016) Enhancing Teaching in African Higher Education: Perspectives of quality assurance and academic development practitioners in Ghana, Nigeria, Kenya and South Africa, Report for the British Council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Douglas J. (2017) Envisioning the Asian New Flagship University: Its Past and Vital Future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McCowan T. (2016) Forging Radical Alternatives in Higher Education: The Case of Brazil Other Education: The Journal of Educational Alternatives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Mok K (2016) From 'brain drain' to 'brain bridging': transnational higher education development and graduate employment in China Journal of Higher Education Policy and Management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(2017) From government control to increased transparency? Changes to quality assurance of higher education in Japan and China (67 downloads; 145 unique views)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Huang F. (2015) General Education in China and Japan ï¼</w:t>
      </w:r>
      <w:r w:rsidRPr="00AA35B0">
        <w:rPr>
          <w:rFonts w:ascii="Calibri" w:hAnsi="Calibri" w:cs="Calibri"/>
          <w:sz w:val="22"/>
          <w:szCs w:val="22"/>
        </w:rPr>
        <w:t></w:t>
      </w:r>
      <w:r w:rsidRPr="00AA35B0">
        <w:rPr>
          <w:rFonts w:asciiTheme="minorHAnsi" w:hAnsiTheme="minorHAnsi"/>
          <w:sz w:val="22"/>
          <w:szCs w:val="22"/>
        </w:rPr>
        <w:t xml:space="preserve">A Comparative Perspective Korean Journal of General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(2016) Global Rankings and the Geopolitics of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(2017) Global science, national research, and the question of university ranking Palgrave Communications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Geffers J.  (2017) Global State of Young Scientists (GloSYS) in ASEAN - Creativity and Innovation of Young Scientists in ASEAN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(2016) Global University Rankings" in Oxford Bibliographies in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 M. (2018) Going to university: The influence of higher education on the lives of young South Africans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Henseke, G. (2016) Graduate Jobs" in OECD Countries: An Analysis Using A New Indicator Based on High Skills Use""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High Participation Systems of Higher Education The Journal of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Simon (2016) Higher Education and the Common Good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(2018) Higher education financing in Japan: Trends and challenges International Journal of Educational Development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Cai Y (2017) Higher Education Financing Issues for China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H. (2017) Higher education governance and policy in China: managing decentralization and transnationalism Policy and Society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Wan CD (2017) Higher Education in Malaysia: A Critical Review of the Past and Present for the Future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Huang F (2017) Higher education research in the Asia-Pacific International Journal of Educational Development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(2015) Higher education, changing labour market and social mobility in the era of massification in China Journal of Education and Work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(2017) Higher education, economic inequality and social mobility: Implications for emerging East Asia. International Journal for Educational Development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Higher Education, Stratification and Workforce Development: Competitive advantage in Europe, the US and Canada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Chapman B. (2015) Income Contingent Collection of a 'Brain Drain Tax': Theory, Policy and Empirical Potential Population Review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Ka Ho None/Unknown International and transnational education for whose interests? A study on the career development of Chinese students Higher Education Quarterly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Ka Ho (2017) International and transnational learning in higher education: a study of students' career development in China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International and Transnational Learning in Higher Education: A Study of Students' Career Development in China  International Workshop on Higher Education, co-organized by Peking University and Wisconsin University, Beijing, June 2017</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Scott P (2016) International Higher Education and the Neo-liberal Turn"" International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(2015) International Organisations Research Journal The role of the state in university science: Russia and China compared.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Souto-Otero, M. (2017) International students' and employers' use of rankings: a cross-national analysis (pp. 783-810) Studies in Higher Education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Is internationalization of higher education dead in a 'post-truth' age? Critical Reflections of International Lear</w:t>
      </w:r>
      <w:r w:rsidRPr="00AA35B0">
        <w:rPr>
          <w:rFonts w:asciiTheme="minorHAnsi" w:hAnsiTheme="minorHAnsi"/>
          <w:sz w:val="22"/>
          <w:szCs w:val="22"/>
        </w:rPr>
        <w:lastRenderedPageBreak/>
        <w:t>ning, Job Searches and Social Mobility in China  International Seminar Series on Chinese Education and Student Mobility, organized by University of Bath and Sociological Review, Bath, UK, 1 December 2017</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 (2016) Journeys to Meaning-Making: A Longitudinal Study of Self-Authorship Among Young South African Engineering Graduates Journal of College Student Development </w:t>
      </w:r>
    </w:p>
    <w:p w:rsidR="00504C5C" w:rsidRDefault="00504C5C" w:rsidP="00AA35B0">
      <w:pPr>
        <w:rPr>
          <w:rFonts w:asciiTheme="minorHAnsi" w:hAnsiTheme="minorHAnsi"/>
          <w:sz w:val="22"/>
          <w:szCs w:val="22"/>
        </w:rPr>
      </w:pPr>
    </w:p>
    <w:p w:rsidR="00504C5C" w:rsidRDefault="00673AE0" w:rsidP="00AA35B0">
      <w:pPr>
        <w:rPr>
          <w:rFonts w:asciiTheme="minorHAnsi" w:hAnsiTheme="minorHAnsi"/>
          <w:sz w:val="22"/>
          <w:szCs w:val="22"/>
        </w:rPr>
      </w:pPr>
      <w:r w:rsidRPr="00AA35B0">
        <w:rPr>
          <w:rFonts w:asciiTheme="minorHAnsi" w:hAnsiTheme="minorHAnsi"/>
          <w:sz w:val="22"/>
          <w:szCs w:val="22"/>
        </w:rPr>
        <w:t xml:space="preserve">Hazelkorn E (2016) Leading Research Universities in a Competitive World, by LacroixRobertMaheuLouis. Montreal: McGill-Queen's University Press, 2015. 281 pp. $49.95 cloth. ISBN: 9780773544772.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Contemporary Sociology: A Journal of Reviews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(2016) Make decisions based on evidence, not on university rankings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K.H. (2017) Managing International Connectivity, Diversity of Learning and Changing Labour Markets: East Asian Perspectives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K.H. (2017) Managing International Connectivity, Diversity of Learning and Changing Labour Markets: East Asian Perspectives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K.H. (2017) Managing International Connectivity, Diversity of Learning and Changing Labour Markets: East Asian Perspectives  </w:t>
      </w:r>
    </w:p>
    <w:p w:rsidR="00504C5C" w:rsidRDefault="00504C5C" w:rsidP="00AA35B0">
      <w:pPr>
        <w:rPr>
          <w:rFonts w:asciiTheme="minorHAnsi" w:hAnsiTheme="minorHAnsi"/>
          <w:sz w:val="22"/>
          <w:szCs w:val="22"/>
        </w:rPr>
      </w:pPr>
    </w:p>
    <w:p w:rsidR="00504C5C" w:rsidRDefault="00673AE0" w:rsidP="00AA35B0">
      <w:pPr>
        <w:rPr>
          <w:rFonts w:asciiTheme="minorHAnsi" w:hAnsiTheme="minorHAnsi"/>
          <w:sz w:val="22"/>
          <w:szCs w:val="22"/>
        </w:rPr>
      </w:pPr>
      <w:r w:rsidRPr="00AA35B0">
        <w:rPr>
          <w:rFonts w:asciiTheme="minorHAnsi" w:hAnsiTheme="minorHAnsi"/>
          <w:sz w:val="22"/>
          <w:szCs w:val="22"/>
        </w:rPr>
        <w:t xml:space="preserve">Mok K (2017) Massification of higher education and challenges for graduate employment and social mobility: East Asian experiences and sociological reflections International Journal of Educational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Development </w:t>
      </w:r>
    </w:p>
    <w:p w:rsidR="00504C5C" w:rsidRDefault="00504C5C"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K.H. (2017) Massification of Higher Education and Challenges for Graduate Employment and Social Mobility: East Asian Experiences and Sociological Reflections International Journal of Educational Development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Massification of Higher Education and Youth Transition: Skills Mismatch, Informal Sector Jobs, and Implications for China and East Asia  International symposium on Youth Opportunity in East Asia, organized by National Chung Cheng University, Taiwan, November 2017</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Mok K (2015) Massification of higher education, graduate employment and social mobility in the Greater China region British Journal of Sociology of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(2016) Massifying and internationalising higher education, changing labour markets and social mobility: challenges for education and urban governance Journal of Higher Education Policy and Management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van der Wende, Marijk (2017) Opening up: higher education systems in global perspective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Marginson S (2017) Overall outcomes of university rankings are 'junk' - article for University World News, October  University World News</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Partnering with the Best in the East: Challenges and Opportunities in Collaboration with Universities in Greater China  University Forum, organized by University of Nottingham, Ningbo, May 2017</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Lau M. (2017) Poverty in a Rich Society: The Case of Hong Kong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Promoting Regional Cooperation for the Bay Economy Development in South China: Policy Implications for Hong Kong and Macau Graduates  International Symposium on the Resurgence of Nationalism and International Higher Education, co-organized by Lingnan University and East-West Center, Hong Kong, October 2017</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Public/private in higher education: a synthesis of economic and political approaches Studies in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H. (2016) Questing for Regional Education Hub in Asia: The Hong Kong Experience Peking University Education Review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Ellen (2017) Rankings and higher education: reframing relationships within and between states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J.M. (2016) Re-imagining the curriculum in a postcolonial space: Engaging the public good purposes of Higher Education in South Africa. , 14(3), 22-33.  Journal for New Generation Sciences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(2018) Reshaping the world order of higher education: the role and impact of rankings on national and global systems Policy Reviews in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Tian L (2018) Rethinking higher education in China as a common good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Simon McGrath, Qing Gu (2016) Routledge Handbook on International Education and Development.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Shattock M (2017) Simon Marginson: The Dream is Over. The Crisis of Clark Kerr's California Idea of Higher Education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Jin Jiang et al. (2017) Social Protection for the Informal Sector in Urban China Journal of Social Policy </w:t>
      </w:r>
    </w:p>
    <w:p w:rsidR="00200631" w:rsidRDefault="00200631" w:rsidP="00AA35B0">
      <w:pPr>
        <w:rPr>
          <w:rFonts w:asciiTheme="minorHAnsi" w:hAnsiTheme="minorHAnsi"/>
          <w:sz w:val="22"/>
          <w:szCs w:val="22"/>
        </w:rPr>
      </w:pPr>
    </w:p>
    <w:p w:rsidR="00673AE0" w:rsidRPr="00AA35B0" w:rsidRDefault="0082585D" w:rsidP="00AA35B0">
      <w:pPr>
        <w:rPr>
          <w:rFonts w:asciiTheme="minorHAnsi" w:hAnsiTheme="minorHAnsi"/>
          <w:sz w:val="22"/>
          <w:szCs w:val="22"/>
        </w:rPr>
      </w:pPr>
      <w:hyperlink r:id="rId15" w:history="1">
        <w:r w:rsidR="00673AE0" w:rsidRPr="00AA35B0">
          <w:rPr>
            <w:rFonts w:asciiTheme="minorHAnsi" w:hAnsiTheme="minorHAnsi"/>
            <w:sz w:val="22"/>
            <w:szCs w:val="22"/>
          </w:rPr>
          <w:t>Brigid Freeman</w:t>
        </w:r>
      </w:hyperlink>
      <w:r w:rsidR="00673AE0" w:rsidRPr="00AA35B0">
        <w:rPr>
          <w:rFonts w:asciiTheme="minorHAnsi" w:hAnsiTheme="minorHAnsi"/>
          <w:sz w:val="22"/>
          <w:szCs w:val="22"/>
        </w:rPr>
        <w:t xml:space="preserve"> et al. (2015) The Age of STEM: Educational Policy and Practice Across the World in Science, technology, engineering and mathematics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(2017) THE Asia-Pacific University Rankings 2017: ready for the next level? - article for Times Higher Education, July 2017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Horta H (2018) The declining scientific wealth of Hong Kong and Singapore Scientometrics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(2016) The Dream Is Over: The Crisis of Clark Kerr's California Idea of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Hunt S. (2016) The entry and experience of private providers of higher education in six countries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Maria Yudkevich, Philip G. Altbach, Laura E. Rumbley (2016) The Global Academic Rankings Game: Changing Institutional Policy, Practice, and Academic Life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Karen Mundy (Editor), Andy Green (Editor), Bob Lingard (Editor), (2016) The Handbook of Global Education Policy - Mundy/The Handbook of Global Education Policy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(2016) The impact of mass and universal higher education on curriculum and instruction: case studies of China and Japan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(2015) The Internationalization of Japan's Academy Across Research and Non-Research Universities Journal of Studies in International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Yang, Lili (2017) The public role of higher learning in Imperial China. CGHE WP.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H. (2016) The Quest for Effective University Governance: The Hong Kong Experience China Higher Education Research </w:t>
      </w:r>
    </w:p>
    <w:p w:rsidR="005C3403" w:rsidRDefault="005C3403"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(2017) The Quest for World-class University Status: Implications for Sustainable Development of Asian Universities  Conference on Liberal Arts Education, organized by Fudan University, Shanghai, April 2017</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(2016) The rise of transnational higher education and changing educational governance in China. </w:t>
      </w:r>
      <w:r w:rsidRPr="00AA35B0">
        <w:rPr>
          <w:rFonts w:asciiTheme="minorHAnsi" w:hAnsiTheme="minorHAnsi"/>
          <w:i/>
          <w:sz w:val="22"/>
          <w:szCs w:val="22"/>
        </w:rPr>
        <w:t>International Journal of Comparative Education and Development</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Tian L (2015) The role of discourse markers in making the CET-6 listening materials understandable to Chinese students Overseas English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Frey B (2018) The SAGE Encyclopedia of Educational Research, Measurement, and Evaluation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 (2015) The significance of context for curriculum development in engineering education: a case study across three African countries European Journal of Engineering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2014 The strategic positioning of Australian research universities in the East Asian region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Neubauer, Deane (2018) The Sustainability of Higher Education in an Era of Post-Massification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K.H. (2018) The Sustainability of Higher Education Massification: Cases from Asia Pacific and the US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Shattock M (2017) The 'world class' university and international ranking systems: what are the policy implications for governments and institutions? Policy Reviews in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Mok, K.H. (2018) Towards Collaborative Governance of Universities: Hong Kong Experience  International Workshop on University Governance, organized by Research Institute of Higher Education, Hiroshima University, Japan, 24 February 2018</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McCowan T (2016) Universities and the post-2015 development agenda: an analytical framework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McCowan T. (2016) Universities, Employability and Inclusive Development: repositioning higher education in Ghana, Kenya, Nigeria and South Africa. Report for the British Council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(2017) University governance in China and Japan: Major findings from national surveys International Journal of Educational Development </w:t>
      </w:r>
    </w:p>
    <w:p w:rsidR="00200631" w:rsidRDefault="00200631" w:rsidP="00AA35B0">
      <w:pPr>
        <w:rPr>
          <w:rStyle w:val="authorsname"/>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Style w:val="authorsname"/>
          <w:rFonts w:asciiTheme="minorHAnsi" w:hAnsiTheme="minorHAnsi"/>
          <w:sz w:val="22"/>
          <w:szCs w:val="22"/>
        </w:rPr>
        <w:t>Christopher S. Collins</w:t>
      </w:r>
      <w:r w:rsidRPr="00AA35B0">
        <w:rPr>
          <w:rFonts w:asciiTheme="minorHAnsi" w:hAnsiTheme="minorHAnsi"/>
          <w:sz w:val="22"/>
          <w:szCs w:val="22"/>
        </w:rPr>
        <w:t xml:space="preserve"> ed. (2017) </w:t>
      </w:r>
      <w:r w:rsidRPr="00AA35B0">
        <w:rPr>
          <w:rFonts w:asciiTheme="minorHAnsi" w:hAnsiTheme="minorHAnsi"/>
          <w:i/>
          <w:sz w:val="22"/>
          <w:szCs w:val="22"/>
        </w:rPr>
        <w:t>University-Community Engagement in the Asia Pacific</w:t>
      </w:r>
      <w:r w:rsidRPr="00AA35B0">
        <w:rPr>
          <w:rFonts w:asciiTheme="minorHAnsi" w:hAnsiTheme="minorHAnsi"/>
          <w:sz w:val="22"/>
          <w:szCs w:val="22"/>
        </w:rPr>
        <w:t xml:space="preserve">. Springer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Vygotsky's sociocultural theory in the context of globalization Asia Pacific Journal of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(2018) What are the challenges facing the Asian academic profession?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(2017) What Does Global Higher Education Mean for University Leaders?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Huang, F. (2017) What Is Transparency of Higher Education in East Asia? Case Studies of China and Japan. Bologna Process Researchers' Conference</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(2017) Who are they and why did they move to Japan? An analysis of international faculty at universities. CGHE WP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Huang F (2015) Who leads China's leading universities? Studies in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Mok K. H. (2016) Working Paper 8, The quest for world-class university status: implications for sustainable development of Asian universities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Marginson S (2017) World-class universities and the global common good  University World News</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Bruce Chapman; Lorraine Dearden; Nicholas Barr; Susan Dynarski (2017) Getting student financing right in the US: lessons from Australia and England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Whitchurch C (2017)  Reconstructing Relationships in Higher Education: Challenging Agendas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Chapman B (2017) A better way to fund higher education in Japan (in Japanese)  Op-ed in Nikkei Newspaper</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Parry, Gareth (2017) A new design and regulatory framework for technical education in England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 (2015) A social realist perspective on student learning in higher education: the morphogenesis of agency Higher Education Research &amp; Development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Heydenrych H.  2014 Academic development in the mainstream:  A case study in an undergraduate engineering programme in South Africa South African Journal of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Henseke G (2018) Against the Grain? Assessing Graduate Labour Market Trends in Germany Through a Task-Based Indicator of Graduate Jobs Social Indicators Research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Chapman B (2015) An analysis of Stafford loan repayment burdens Economics of Education Review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Gibson Hazelkorn (2017) Arts and humanities research redefining public benefit and research prioritisation in Ireland. Research Evaluation. </w:t>
      </w:r>
      <w:hyperlink r:id="rId16" w:history="1">
        <w:r w:rsidRPr="00AA35B0">
          <w:rPr>
            <w:rStyle w:val="Hyperlink"/>
            <w:rFonts w:asciiTheme="minorHAnsi" w:hAnsiTheme="minorHAnsi"/>
            <w:sz w:val="22"/>
            <w:szCs w:val="22"/>
          </w:rPr>
          <w:t>doi.org/10.1093/reseval/rvx012</w:t>
        </w:r>
      </w:hyperlink>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Hazelkorn E. (2015) Book Review: Pat O'Connor, Management and Gender in Higher Education Sociologica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 (2015) Bringing together knowledge and capabilities: a case study of engineering graduates. </w:t>
      </w:r>
      <w:r w:rsidRPr="00AA35B0">
        <w:rPr>
          <w:rFonts w:asciiTheme="minorHAnsi" w:hAnsiTheme="minorHAnsi"/>
          <w:i/>
          <w:sz w:val="22"/>
          <w:szCs w:val="22"/>
        </w:rPr>
        <w:t>Higher Education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Dougherty, K (2017) English and American higher education access and completion policy regimes: similarities, differences and possible lessons. CGHE WP</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Burkhardt JC (2016) Enrollment Management in Medical School Admissions: A Novel Evidence-Based Approach at One Institution. Academic medicine : journal of the Association of American Medical Colleges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Marini G (2016) Erratum to: New promotion patterns in Italian universities: Less seniority and more productivity? Data from ASN. </w:t>
      </w:r>
      <w:r w:rsidRPr="00AA35B0">
        <w:rPr>
          <w:rFonts w:asciiTheme="minorHAnsi" w:hAnsiTheme="minorHAnsi"/>
          <w:i/>
          <w:sz w:val="22"/>
          <w:szCs w:val="22"/>
        </w:rPr>
        <w:t>Higher Education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Conana H. (2016) Exploring pedagogical possibilities for transformative approaches to academic literacies in undergraduate Physics. </w:t>
      </w:r>
      <w:r w:rsidRPr="00AA35B0">
        <w:rPr>
          <w:rFonts w:asciiTheme="minorHAnsi" w:hAnsiTheme="minorHAnsi"/>
          <w:i/>
          <w:sz w:val="22"/>
          <w:szCs w:val="22"/>
        </w:rPr>
        <w:t>Critical Studies in Teaching and Learning</w:t>
      </w:r>
      <w:r w:rsidRPr="00AA35B0">
        <w:rPr>
          <w:rFonts w:asciiTheme="minorHAnsi" w:hAnsiTheme="minorHAnsi"/>
          <w:sz w:val="22"/>
          <w:szCs w:val="22"/>
        </w:rPr>
        <w:t xml:space="preserve"> (CriSTaL)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(2016) Forsyth and Murphy on the University Australian Universities Review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De Gayardon A (2017) Free Higher Education: Mistaking Equality and Equity International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Celia Whitchurch (2018) From a diversifying workforce to the rise of the itinerant academic Higher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Wright, J.D. (2015) International Encyclopedia of the Social &amp; Behavioral Sciences, 2nd edition, Volume 10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(2015) International Organisations Research Journal The role of the state in university science: Russia and China compared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Baron D (2016) Investigating the effects of a backchannel on university classroom interactions: A mixed-method case study Computers &amp;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J.M. (2015) Knowledge for teaching, knowledge about teaching: exploring the links between education research, scholarship of teaching and learning (SOTL) and scholarly teaching. </w:t>
      </w:r>
      <w:r w:rsidRPr="00AA35B0">
        <w:rPr>
          <w:rFonts w:asciiTheme="minorHAnsi" w:hAnsiTheme="minorHAnsi"/>
          <w:i/>
          <w:sz w:val="22"/>
          <w:szCs w:val="22"/>
        </w:rPr>
        <w:t>Journal of Education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Kennedy E (2015) Making meaningful decisions about time, workload and pedagogy in the digital age: the Course Resource Appraisal Model Distance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Ashwin, Paul (2017) Making sense of the Teaching Excellence Framework (TEF) results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Jaber R (2017) 'Not the same person anymore': groupwork, identity and social learning online Distance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Shattock M (2016) On Chester On. A history of Chester College and the University of Chester and Oriel College: A history History of Education </w:t>
      </w:r>
    </w:p>
    <w:p w:rsidR="00200631" w:rsidRDefault="00200631" w:rsidP="00AA35B0">
      <w:pPr>
        <w:rPr>
          <w:rFonts w:asciiTheme="minorHAnsi" w:hAnsiTheme="minorHAnsi"/>
          <w:sz w:val="22"/>
          <w:szCs w:val="22"/>
        </w:rPr>
      </w:pPr>
    </w:p>
    <w:p w:rsidR="00673AE0" w:rsidRPr="00AA35B0" w:rsidRDefault="0082585D" w:rsidP="00AA35B0">
      <w:pPr>
        <w:rPr>
          <w:rFonts w:asciiTheme="minorHAnsi" w:hAnsiTheme="minorHAnsi"/>
          <w:sz w:val="22"/>
          <w:szCs w:val="22"/>
        </w:rPr>
      </w:pPr>
      <w:hyperlink r:id="rId17" w:history="1">
        <w:r w:rsidR="00673AE0" w:rsidRPr="00AA35B0">
          <w:rPr>
            <w:rFonts w:asciiTheme="minorHAnsi" w:hAnsiTheme="minorHAnsi"/>
            <w:sz w:val="22"/>
            <w:szCs w:val="22"/>
          </w:rPr>
          <w:t>Philippe Vitale</w:t>
        </w:r>
      </w:hyperlink>
      <w:r w:rsidR="00673AE0" w:rsidRPr="00AA35B0">
        <w:rPr>
          <w:rFonts w:asciiTheme="minorHAnsi" w:hAnsiTheme="minorHAnsi"/>
          <w:sz w:val="22"/>
          <w:szCs w:val="22"/>
        </w:rPr>
        <w:t xml:space="preserve">, </w:t>
      </w:r>
      <w:hyperlink r:id="rId18" w:history="1">
        <w:r w:rsidR="00673AE0" w:rsidRPr="00AA35B0">
          <w:rPr>
            <w:rFonts w:asciiTheme="minorHAnsi" w:hAnsiTheme="minorHAnsi"/>
            <w:sz w:val="22"/>
            <w:szCs w:val="22"/>
          </w:rPr>
          <w:t>Beryl Exley</w:t>
        </w:r>
      </w:hyperlink>
      <w:r w:rsidR="00673AE0" w:rsidRPr="00AA35B0">
        <w:rPr>
          <w:rFonts w:asciiTheme="minorHAnsi" w:hAnsiTheme="minorHAnsi"/>
          <w:sz w:val="22"/>
          <w:szCs w:val="22"/>
        </w:rPr>
        <w:t xml:space="preserve"> (2016) </w:t>
      </w:r>
      <w:r w:rsidR="00673AE0" w:rsidRPr="00AA35B0">
        <w:rPr>
          <w:rFonts w:asciiTheme="minorHAnsi" w:hAnsiTheme="minorHAnsi"/>
          <w:i/>
          <w:sz w:val="22"/>
          <w:szCs w:val="22"/>
        </w:rPr>
        <w:t>Pedagogic rights and democratic education: Bernsteinian explorations of curriculum, pedagogy and assessment</w:t>
      </w:r>
      <w:r w:rsidR="00673AE0" w:rsidRPr="00AA35B0">
        <w:rPr>
          <w:rFonts w:asciiTheme="minorHAnsi" w:hAnsiTheme="minorHAnsi"/>
          <w:sz w:val="22"/>
          <w:szCs w:val="22"/>
        </w:rPr>
        <w:t xml:space="preserve">. Routledge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Zhang Y (2015) Planning and sharing learning designs: cross-cultural use of a learning design support tool Learning: Research and Practice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Whitchurch C. (2017) Preface to the Handbook. Handbook on Professionals in Higher Education. University of Vienna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lastRenderedPageBreak/>
        <w:t xml:space="preserve">Marginson S (2018) Private/public in higher education: A synthesis of economic and political approaches </w:t>
      </w:r>
      <w:r w:rsidRPr="00AA35B0">
        <w:rPr>
          <w:rFonts w:asciiTheme="minorHAnsi" w:hAnsiTheme="minorHAnsi"/>
          <w:i/>
          <w:sz w:val="22"/>
          <w:szCs w:val="22"/>
        </w:rPr>
        <w:t>Studies in Higher Education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Marini G (2017) Re-becoming universities? Higher education institutions in network knowledge societies Comparative Education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Heydenrych H (2017) Researching graduate destinations using LinkedIn: an exploratory analysis of South African chemical engineering graduates. </w:t>
      </w:r>
      <w:r w:rsidRPr="00AA35B0">
        <w:rPr>
          <w:rFonts w:asciiTheme="minorHAnsi" w:hAnsiTheme="minorHAnsi"/>
          <w:i/>
          <w:sz w:val="22"/>
          <w:szCs w:val="22"/>
        </w:rPr>
        <w:t>European Journal of Engineering Education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Case J et al. eds. (2015) Researching Higher Education: International perspectives on theory, policy and practice. SRHE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Marini G. (2017)  Review of Martin J. Finkelstein  Valerie Martin Conley  and Jack H. Schuster (2016) The Faculty Factor. Reassessing the American Academy in a Turbulent Era. John Hopkins University Press</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Locke W. (2016) Shifting landscapes: Meeting the staff development needs of the changing academic workforce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Green, F. (2016) Skills Demand, Training and Skills Mismatch: A Review of Key Concepts, Theory and Evidence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von Blottnitz H. (2015) Sustainable development at the core of undergraduate engineering curriculum reform: A new introductory course in chemical engineering. </w:t>
      </w:r>
      <w:r w:rsidRPr="00AA35B0">
        <w:rPr>
          <w:rFonts w:asciiTheme="minorHAnsi" w:hAnsiTheme="minorHAnsi"/>
          <w:i/>
          <w:sz w:val="22"/>
          <w:szCs w:val="22"/>
        </w:rPr>
        <w:t>Journal of Cleaner Production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Marginson S (2017) The case for more liberal arts and science degrees - article for University World News, November 2017  University World News</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Enders, J. (2015) The Changing Governance of Higher Education and Research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Laurillard D (2016) The educational problem that MOOCs could solve: professional development for teachers of disadvantaged students </w:t>
      </w:r>
      <w:r w:rsidRPr="00AA35B0">
        <w:rPr>
          <w:rFonts w:asciiTheme="minorHAnsi" w:hAnsiTheme="minorHAnsi"/>
          <w:i/>
          <w:sz w:val="22"/>
          <w:szCs w:val="22"/>
        </w:rPr>
        <w:t>Research in Learning Technology</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Toutkoushian R.K. (2015) The Effects of Participating in the Indiana's Twenty-first Century Scholars Program on College Enrollments </w:t>
      </w:r>
      <w:r w:rsidRPr="00AA35B0">
        <w:rPr>
          <w:rFonts w:asciiTheme="minorHAnsi" w:hAnsiTheme="minorHAnsi"/>
          <w:i/>
          <w:sz w:val="22"/>
          <w:szCs w:val="22"/>
        </w:rPr>
        <w:t>Review of Higher Education</w:t>
      </w:r>
      <w:r w:rsidRPr="00AA35B0">
        <w:rPr>
          <w:rFonts w:asciiTheme="minorHAnsi" w:hAnsiTheme="minorHAnsi"/>
          <w:sz w:val="22"/>
          <w:szCs w:val="22"/>
        </w:rPr>
        <w:t xml:space="preserve">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Hunt, S (2016) The entry and experience of private providers of higher education in six countries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Laurillard D (2017) The potential of MOOCs for learning at scale in the Global South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Marginson S. (2016) Australia's Boldest Experiment. Review of Stuart Macintyre on postwar construction. Thesis Eleven</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San Diego J (2016) Towards a user-oriented analytical approach to learning design ALT-J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Marginson S (2017) Understanding Global Higher Education: Insights from key global publications  </w:t>
      </w: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Scott P (2017) Undisciplining Knowledge: Interdisciplinarity in the Twentieth Century Interdisciplinary Science Reviews </w:t>
      </w:r>
    </w:p>
    <w:p w:rsidR="00200631" w:rsidRDefault="00200631" w:rsidP="00AA35B0">
      <w:pPr>
        <w:rPr>
          <w:rFonts w:asciiTheme="minorHAnsi" w:hAnsiTheme="minorHAnsi"/>
          <w:sz w:val="22"/>
          <w:szCs w:val="22"/>
        </w:rPr>
      </w:pPr>
    </w:p>
    <w:p w:rsidR="00673AE0" w:rsidRPr="00AA35B0" w:rsidRDefault="00673AE0" w:rsidP="00AA35B0">
      <w:pPr>
        <w:rPr>
          <w:rFonts w:asciiTheme="minorHAnsi" w:hAnsiTheme="minorHAnsi"/>
          <w:sz w:val="22"/>
          <w:szCs w:val="22"/>
        </w:rPr>
      </w:pPr>
      <w:r w:rsidRPr="00AA35B0">
        <w:rPr>
          <w:rFonts w:asciiTheme="minorHAnsi" w:hAnsiTheme="minorHAnsi"/>
          <w:sz w:val="22"/>
          <w:szCs w:val="22"/>
        </w:rPr>
        <w:t xml:space="preserve">Barnett, Ronald, Ed.; Temple, Paul, Ed.; Scott, Peter, Ed. (2016) Valuing Higher Education: An appreciation of the work of Gareth Williams. </w:t>
      </w:r>
      <w:r w:rsidRPr="00AA35B0">
        <w:rPr>
          <w:rStyle w:val="HTML-citat"/>
          <w:rFonts w:asciiTheme="minorHAnsi" w:hAnsiTheme="minorHAnsi"/>
          <w:sz w:val="22"/>
          <w:szCs w:val="22"/>
        </w:rPr>
        <w:t>Trentham Books</w:t>
      </w:r>
      <w:r w:rsidRPr="00AA35B0">
        <w:rPr>
          <w:rFonts w:asciiTheme="minorHAnsi" w:hAnsiTheme="minorHAnsi"/>
          <w:sz w:val="22"/>
          <w:szCs w:val="22"/>
        </w:rPr>
        <w:t xml:space="preserve"> </w:t>
      </w:r>
    </w:p>
    <w:p w:rsidR="00F0639B" w:rsidRPr="00AA35B0" w:rsidRDefault="00F0639B" w:rsidP="00AA35B0">
      <w:pPr>
        <w:widowControl w:val="0"/>
        <w:autoSpaceDE w:val="0"/>
        <w:autoSpaceDN w:val="0"/>
        <w:adjustRightInd w:val="0"/>
        <w:jc w:val="both"/>
        <w:rPr>
          <w:rFonts w:asciiTheme="minorHAnsi" w:hAnsiTheme="minorHAnsi"/>
          <w:b/>
          <w:bCs/>
          <w:color w:val="381850"/>
          <w:sz w:val="22"/>
          <w:szCs w:val="22"/>
        </w:rPr>
      </w:pPr>
    </w:p>
    <w:p w:rsidR="00673AE0" w:rsidRPr="005C3403" w:rsidRDefault="00F0639B" w:rsidP="00AA35B0">
      <w:pPr>
        <w:widowControl w:val="0"/>
        <w:autoSpaceDE w:val="0"/>
        <w:autoSpaceDN w:val="0"/>
        <w:adjustRightInd w:val="0"/>
        <w:jc w:val="both"/>
        <w:rPr>
          <w:rFonts w:asciiTheme="minorHAnsi" w:hAnsiTheme="minorHAnsi" w:cs="Times New Roman"/>
          <w:sz w:val="22"/>
          <w:szCs w:val="22"/>
        </w:rPr>
      </w:pPr>
      <w:r w:rsidRPr="005C3403">
        <w:rPr>
          <w:rFonts w:asciiTheme="minorHAnsi" w:hAnsiTheme="minorHAnsi"/>
          <w:bCs/>
          <w:color w:val="381850"/>
          <w:sz w:val="22"/>
          <w:szCs w:val="22"/>
        </w:rPr>
        <w:t>Presentation in conference</w:t>
      </w:r>
    </w:p>
    <w:p w:rsidR="00F0639B" w:rsidRPr="005C3403" w:rsidRDefault="00F0639B" w:rsidP="00AA35B0">
      <w:pPr>
        <w:rPr>
          <w:rFonts w:asciiTheme="minorHAnsi" w:hAnsiTheme="minorHAnsi"/>
          <w:bCs/>
          <w:color w:val="381850"/>
          <w:sz w:val="22"/>
          <w:szCs w:val="22"/>
        </w:rPr>
      </w:pPr>
      <w:r w:rsidRPr="005C3403">
        <w:rPr>
          <w:rFonts w:asciiTheme="minorHAnsi" w:hAnsiTheme="minorHAnsi"/>
          <w:bCs/>
          <w:color w:val="381850"/>
          <w:sz w:val="22"/>
          <w:szCs w:val="22"/>
        </w:rPr>
        <w:t>Marini, Giulio: “International scientific collaborations and the Chinese Belt and Road Initiative (BRI). A bibliometric assessment of the research component of BRI geopolitical strategy” at the University of Manchester. This presentation could go in a special issue</w:t>
      </w:r>
    </w:p>
    <w:p w:rsidR="00F0639B" w:rsidRPr="005C3403" w:rsidRDefault="00F0639B" w:rsidP="00AA35B0">
      <w:pPr>
        <w:widowControl w:val="0"/>
        <w:autoSpaceDE w:val="0"/>
        <w:autoSpaceDN w:val="0"/>
        <w:adjustRightInd w:val="0"/>
        <w:jc w:val="both"/>
        <w:rPr>
          <w:rFonts w:asciiTheme="minorHAnsi" w:hAnsiTheme="minorHAnsi" w:cs="Times New Roman"/>
          <w:sz w:val="22"/>
          <w:szCs w:val="22"/>
        </w:rPr>
      </w:pPr>
    </w:p>
    <w:p w:rsidR="00E64924" w:rsidRPr="00AA35B0" w:rsidRDefault="00E64924" w:rsidP="00AA35B0">
      <w:pPr>
        <w:rPr>
          <w:rFonts w:asciiTheme="minorHAnsi" w:hAnsiTheme="minorHAnsi"/>
          <w:b/>
          <w:sz w:val="22"/>
          <w:szCs w:val="22"/>
        </w:rPr>
      </w:pPr>
      <w:r w:rsidRPr="00AA35B0">
        <w:rPr>
          <w:rFonts w:asciiTheme="minorHAnsi" w:hAnsiTheme="minorHAnsi"/>
          <w:b/>
          <w:sz w:val="22"/>
          <w:szCs w:val="22"/>
        </w:rPr>
        <w:t xml:space="preserve">List of CGHE projects for “Critical Futures” </w:t>
      </w:r>
    </w:p>
    <w:p w:rsidR="00E64924" w:rsidRPr="005C3403" w:rsidRDefault="00E64924" w:rsidP="00AA35B0">
      <w:pPr>
        <w:rPr>
          <w:rFonts w:asciiTheme="minorHAnsi" w:hAnsiTheme="minorHAnsi"/>
          <w:sz w:val="22"/>
          <w:szCs w:val="22"/>
        </w:rPr>
      </w:pPr>
      <w:r w:rsidRPr="005C3403">
        <w:rPr>
          <w:rFonts w:asciiTheme="minorHAnsi" w:hAnsiTheme="minorHAnsi"/>
          <w:sz w:val="22"/>
          <w:szCs w:val="22"/>
        </w:rPr>
        <w:t xml:space="preserve">Numbers in curled brackets identify the “Critical Futures” prevalent stream </w:t>
      </w:r>
    </w:p>
    <w:p w:rsidR="00E64924" w:rsidRPr="00AA35B0" w:rsidRDefault="00E64924" w:rsidP="00AA35B0">
      <w:pPr>
        <w:rPr>
          <w:rFonts w:asciiTheme="minorHAnsi" w:hAnsiTheme="minorHAnsi"/>
          <w:b/>
          <w:sz w:val="22"/>
          <w:szCs w:val="22"/>
        </w:rPr>
      </w:pPr>
      <w:r w:rsidRPr="005C3403">
        <w:rPr>
          <w:rFonts w:asciiTheme="minorHAnsi" w:hAnsiTheme="minorHAnsi"/>
          <w:sz w:val="22"/>
          <w:szCs w:val="22"/>
        </w:rPr>
        <w:t>For full descriptions please go to</w:t>
      </w:r>
      <w:r w:rsidRPr="00AA35B0">
        <w:rPr>
          <w:rFonts w:asciiTheme="minorHAnsi" w:hAnsiTheme="minorHAnsi"/>
          <w:b/>
          <w:sz w:val="22"/>
          <w:szCs w:val="22"/>
        </w:rPr>
        <w:t xml:space="preserve"> </w:t>
      </w:r>
      <w:hyperlink r:id="rId19" w:history="1">
        <w:r w:rsidRPr="00AA35B0">
          <w:rPr>
            <w:rStyle w:val="Hyperlink"/>
            <w:rFonts w:asciiTheme="minorHAnsi" w:hAnsiTheme="minorHAnsi"/>
            <w:b/>
            <w:sz w:val="22"/>
            <w:szCs w:val="22"/>
          </w:rPr>
          <w:t>https://www.researchcghe.org/research/</w:t>
        </w:r>
      </w:hyperlink>
      <w:r w:rsidRPr="00AA35B0">
        <w:rPr>
          <w:rFonts w:asciiTheme="minorHAnsi" w:hAnsiTheme="minorHAnsi"/>
          <w:b/>
          <w:sz w:val="22"/>
          <w:szCs w:val="22"/>
        </w:rPr>
        <w:t xml:space="preserve"> </w:t>
      </w:r>
    </w:p>
    <w:p w:rsidR="00E64924" w:rsidRPr="00AA35B0" w:rsidRDefault="00E64924" w:rsidP="00AA35B0">
      <w:pPr>
        <w:rPr>
          <w:rFonts w:asciiTheme="minorHAnsi" w:hAnsiTheme="minorHAnsi"/>
          <w:i/>
          <w:sz w:val="22"/>
          <w:szCs w:val="22"/>
        </w:rPr>
      </w:pPr>
      <w:r w:rsidRPr="00AA35B0">
        <w:rPr>
          <w:rFonts w:asciiTheme="minorHAnsi" w:hAnsiTheme="minorHAnsi"/>
          <w:i/>
          <w:sz w:val="22"/>
          <w:szCs w:val="22"/>
        </w:rPr>
        <w:t>Project 1.1</w:t>
      </w:r>
    </w:p>
    <w:p w:rsidR="00E64924" w:rsidRPr="00AA35B0" w:rsidRDefault="00E64924" w:rsidP="00AA35B0">
      <w:pPr>
        <w:rPr>
          <w:rFonts w:asciiTheme="minorHAnsi" w:hAnsiTheme="minorHAnsi"/>
          <w:sz w:val="22"/>
          <w:szCs w:val="22"/>
        </w:rPr>
      </w:pPr>
      <w:r w:rsidRPr="00AA35B0">
        <w:rPr>
          <w:rFonts w:asciiTheme="minorHAnsi" w:hAnsiTheme="minorHAnsi"/>
          <w:sz w:val="22"/>
          <w:szCs w:val="22"/>
        </w:rPr>
        <w:t>Local and global public good contributions of higher education: a comparative study in six national systems (USA, UK, France, Japan, China, Finland) {1}</w:t>
      </w:r>
    </w:p>
    <w:p w:rsidR="00E64924" w:rsidRPr="00AA35B0" w:rsidRDefault="00E64924" w:rsidP="00AA35B0">
      <w:pPr>
        <w:rPr>
          <w:rFonts w:asciiTheme="minorHAnsi" w:hAnsiTheme="minorHAnsi"/>
          <w:i/>
          <w:sz w:val="22"/>
          <w:szCs w:val="22"/>
        </w:rPr>
      </w:pPr>
      <w:r w:rsidRPr="00AA35B0">
        <w:rPr>
          <w:rFonts w:asciiTheme="minorHAnsi" w:hAnsiTheme="minorHAnsi"/>
          <w:i/>
          <w:sz w:val="22"/>
          <w:szCs w:val="22"/>
        </w:rPr>
        <w:t>Project 1.2</w:t>
      </w:r>
    </w:p>
    <w:p w:rsidR="00E64924" w:rsidRPr="00AA35B0" w:rsidRDefault="00E64924" w:rsidP="00AA35B0">
      <w:pPr>
        <w:rPr>
          <w:rFonts w:asciiTheme="minorHAnsi" w:hAnsiTheme="minorHAnsi"/>
          <w:sz w:val="22"/>
          <w:szCs w:val="22"/>
        </w:rPr>
      </w:pPr>
      <w:r w:rsidRPr="00AA35B0">
        <w:rPr>
          <w:rFonts w:asciiTheme="minorHAnsi" w:hAnsiTheme="minorHAnsi"/>
          <w:sz w:val="22"/>
          <w:szCs w:val="22"/>
        </w:rPr>
        <w:t>Internationalisation of HE as a public good: a comparative study in four national systems (UK, France, Japan and China) {1}</w:t>
      </w:r>
    </w:p>
    <w:p w:rsidR="00E64924" w:rsidRPr="00AA35B0" w:rsidRDefault="00E64924" w:rsidP="00AA35B0">
      <w:pPr>
        <w:rPr>
          <w:rFonts w:asciiTheme="minorHAnsi" w:hAnsiTheme="minorHAnsi"/>
          <w:i/>
          <w:sz w:val="22"/>
          <w:szCs w:val="22"/>
        </w:rPr>
      </w:pPr>
      <w:r w:rsidRPr="00AA35B0">
        <w:rPr>
          <w:rFonts w:asciiTheme="minorHAnsi" w:hAnsiTheme="minorHAnsi"/>
          <w:i/>
          <w:sz w:val="22"/>
          <w:szCs w:val="22"/>
        </w:rPr>
        <w:t>Project 1.3</w:t>
      </w:r>
    </w:p>
    <w:p w:rsidR="00E64924" w:rsidRPr="00AA35B0" w:rsidRDefault="00E64924" w:rsidP="00AA35B0">
      <w:pPr>
        <w:rPr>
          <w:rFonts w:asciiTheme="minorHAnsi" w:hAnsiTheme="minorHAnsi"/>
          <w:sz w:val="22"/>
          <w:szCs w:val="22"/>
        </w:rPr>
      </w:pPr>
      <w:r w:rsidRPr="00AA35B0">
        <w:rPr>
          <w:rFonts w:asciiTheme="minorHAnsi" w:hAnsiTheme="minorHAnsi"/>
          <w:sz w:val="22"/>
          <w:szCs w:val="22"/>
        </w:rPr>
        <w:t>Higher education’s engagement with industry: metrics and indicators of boundary spanning UK academics {3}</w:t>
      </w:r>
    </w:p>
    <w:p w:rsidR="00E64924" w:rsidRPr="00AA35B0" w:rsidRDefault="00E64924" w:rsidP="00AA35B0">
      <w:pPr>
        <w:rPr>
          <w:rFonts w:asciiTheme="minorHAnsi" w:hAnsiTheme="minorHAnsi"/>
          <w:i/>
          <w:sz w:val="22"/>
          <w:szCs w:val="22"/>
        </w:rPr>
      </w:pPr>
      <w:r w:rsidRPr="00AA35B0">
        <w:rPr>
          <w:rFonts w:asciiTheme="minorHAnsi" w:hAnsiTheme="minorHAnsi"/>
          <w:i/>
          <w:sz w:val="22"/>
          <w:szCs w:val="22"/>
        </w:rPr>
        <w:t>Project 1.4</w:t>
      </w:r>
    </w:p>
    <w:p w:rsidR="00E64924" w:rsidRPr="00AA35B0" w:rsidRDefault="00E64924" w:rsidP="00AA35B0">
      <w:pPr>
        <w:rPr>
          <w:rFonts w:asciiTheme="minorHAnsi" w:hAnsiTheme="minorHAnsi"/>
          <w:sz w:val="22"/>
          <w:szCs w:val="22"/>
        </w:rPr>
      </w:pPr>
      <w:r w:rsidRPr="00AA35B0">
        <w:rPr>
          <w:rFonts w:asciiTheme="minorHAnsi" w:hAnsiTheme="minorHAnsi"/>
          <w:sz w:val="22"/>
          <w:szCs w:val="22"/>
        </w:rPr>
        <w:t>The governance of higher education in Europe and the UK {2}</w:t>
      </w:r>
    </w:p>
    <w:p w:rsidR="00E64924" w:rsidRPr="00AA35B0" w:rsidRDefault="00E64924" w:rsidP="00AA35B0">
      <w:pPr>
        <w:rPr>
          <w:rFonts w:asciiTheme="minorHAnsi" w:hAnsiTheme="minorHAnsi"/>
          <w:i/>
          <w:sz w:val="22"/>
          <w:szCs w:val="22"/>
        </w:rPr>
      </w:pPr>
      <w:r w:rsidRPr="00AA35B0">
        <w:rPr>
          <w:rFonts w:asciiTheme="minorHAnsi" w:hAnsiTheme="minorHAnsi"/>
          <w:i/>
          <w:sz w:val="22"/>
          <w:szCs w:val="22"/>
        </w:rPr>
        <w:t>Project 1.5</w:t>
      </w:r>
    </w:p>
    <w:p w:rsidR="00E64924" w:rsidRPr="00AA35B0" w:rsidRDefault="00E64924" w:rsidP="00AA35B0">
      <w:pPr>
        <w:rPr>
          <w:rFonts w:asciiTheme="minorHAnsi" w:hAnsiTheme="minorHAnsi"/>
          <w:sz w:val="22"/>
          <w:szCs w:val="22"/>
        </w:rPr>
      </w:pPr>
      <w:r w:rsidRPr="00AA35B0">
        <w:rPr>
          <w:rFonts w:asciiTheme="minorHAnsi" w:hAnsiTheme="minorHAnsi"/>
          <w:sz w:val="22"/>
          <w:szCs w:val="22"/>
        </w:rPr>
        <w:t>UK international graduates from East Asia: careers, earnings, jobs and mobility {3}</w:t>
      </w:r>
    </w:p>
    <w:p w:rsidR="00E64924" w:rsidRPr="00AA35B0" w:rsidRDefault="00E64924" w:rsidP="00AA35B0">
      <w:pPr>
        <w:rPr>
          <w:rFonts w:asciiTheme="minorHAnsi" w:hAnsiTheme="minorHAnsi"/>
          <w:i/>
          <w:sz w:val="22"/>
          <w:szCs w:val="22"/>
        </w:rPr>
      </w:pPr>
      <w:r w:rsidRPr="00AA35B0">
        <w:rPr>
          <w:rFonts w:asciiTheme="minorHAnsi" w:hAnsiTheme="minorHAnsi"/>
          <w:i/>
          <w:sz w:val="22"/>
          <w:szCs w:val="22"/>
        </w:rPr>
        <w:t>Project 1.6</w:t>
      </w:r>
    </w:p>
    <w:p w:rsidR="00E64924" w:rsidRPr="00AA35B0" w:rsidRDefault="00E64924" w:rsidP="00AA35B0">
      <w:pPr>
        <w:rPr>
          <w:rFonts w:asciiTheme="minorHAnsi" w:hAnsiTheme="minorHAnsi"/>
          <w:sz w:val="22"/>
          <w:szCs w:val="22"/>
        </w:rPr>
      </w:pPr>
      <w:r w:rsidRPr="00AA35B0">
        <w:rPr>
          <w:rFonts w:asciiTheme="minorHAnsi" w:hAnsiTheme="minorHAnsi"/>
          <w:sz w:val="22"/>
          <w:szCs w:val="22"/>
        </w:rPr>
        <w:lastRenderedPageBreak/>
        <w:t>Pathways to personal and public good: understanding access to, student experiences of, and outcomes from South African undergraduate higher education {1}</w:t>
      </w:r>
    </w:p>
    <w:p w:rsidR="00DC7106" w:rsidRPr="00AA35B0" w:rsidRDefault="00DC7106" w:rsidP="00AA35B0">
      <w:pPr>
        <w:widowControl w:val="0"/>
        <w:autoSpaceDE w:val="0"/>
        <w:autoSpaceDN w:val="0"/>
        <w:adjustRightInd w:val="0"/>
        <w:jc w:val="both"/>
        <w:rPr>
          <w:rFonts w:asciiTheme="minorHAnsi" w:hAnsiTheme="minorHAnsi" w:cs="Times New Roman"/>
          <w:sz w:val="22"/>
          <w:szCs w:val="22"/>
        </w:rPr>
      </w:pPr>
    </w:p>
    <w:p w:rsidR="00E64924" w:rsidRPr="00AA35B0" w:rsidRDefault="00E64924" w:rsidP="00AA35B0">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50788E" w:rsidRPr="00AA35B0" w:rsidTr="00B80951">
        <w:tc>
          <w:tcPr>
            <w:tcW w:w="3403" w:type="dxa"/>
          </w:tcPr>
          <w:p w:rsidR="0050788E" w:rsidRPr="00AA35B0" w:rsidRDefault="00F60BEB" w:rsidP="00AA35B0">
            <w:pPr>
              <w:tabs>
                <w:tab w:val="left" w:pos="142"/>
                <w:tab w:val="left" w:pos="284"/>
              </w:tabs>
              <w:rPr>
                <w:rFonts w:asciiTheme="minorHAnsi" w:hAnsiTheme="minorHAnsi" w:cs="Times New Roman"/>
                <w:sz w:val="22"/>
                <w:szCs w:val="22"/>
              </w:rPr>
            </w:pPr>
            <w:r w:rsidRPr="00AA35B0">
              <w:rPr>
                <w:rFonts w:asciiTheme="minorHAnsi" w:hAnsiTheme="minorHAnsi" w:cs="Times New Roman"/>
                <w:sz w:val="22"/>
                <w:szCs w:val="22"/>
              </w:rPr>
              <w:t>10.</w:t>
            </w:r>
            <w:r w:rsidR="0050788E" w:rsidRPr="00AA35B0">
              <w:rPr>
                <w:rFonts w:asciiTheme="minorHAnsi" w:hAnsiTheme="minorHAnsi" w:cs="Times New Roman"/>
                <w:sz w:val="22"/>
                <w:szCs w:val="22"/>
              </w:rPr>
              <w:t>National Centre for Competence in Research: Overcoming Vulnerability – Lifecourse Perspectives (NCCR: LIVES)</w:t>
            </w:r>
          </w:p>
        </w:tc>
        <w:tc>
          <w:tcPr>
            <w:tcW w:w="3893" w:type="dxa"/>
          </w:tcPr>
          <w:p w:rsidR="0050788E" w:rsidRPr="00AA35B0" w:rsidRDefault="0050788E" w:rsidP="00AA35B0">
            <w:pPr>
              <w:rPr>
                <w:rFonts w:asciiTheme="minorHAnsi" w:hAnsiTheme="minorHAnsi" w:cs="Times New Roman"/>
                <w:sz w:val="22"/>
                <w:szCs w:val="22"/>
              </w:rPr>
            </w:pPr>
            <w:r w:rsidRPr="00AA35B0">
              <w:rPr>
                <w:rFonts w:asciiTheme="minorHAnsi" w:hAnsiTheme="minorHAnsi" w:cs="Times New Roman"/>
                <w:sz w:val="22"/>
                <w:szCs w:val="22"/>
              </w:rPr>
              <w:t>Marie Sautier, PhD fellow</w:t>
            </w:r>
            <w:r w:rsidRPr="00AA35B0">
              <w:rPr>
                <w:rFonts w:asciiTheme="minorHAnsi" w:hAnsiTheme="minorHAnsi" w:cs="Times New Roman"/>
                <w:sz w:val="22"/>
                <w:szCs w:val="22"/>
              </w:rPr>
              <w:tab/>
            </w:r>
            <w:r w:rsidRPr="00AA35B0">
              <w:rPr>
                <w:rFonts w:asciiTheme="minorHAnsi" w:hAnsiTheme="minorHAnsi" w:cs="Times New Roman"/>
                <w:sz w:val="22"/>
                <w:szCs w:val="22"/>
              </w:rPr>
              <w:br/>
              <w:t xml:space="preserve">Gaële Goastellec,  </w:t>
            </w:r>
            <w:r w:rsidRPr="00AA35B0">
              <w:rPr>
                <w:rFonts w:asciiTheme="minorHAnsi" w:eastAsia="Times New Roman" w:hAnsiTheme="minorHAnsi" w:cs="Times New Roman"/>
                <w:iCs/>
                <w:sz w:val="22"/>
                <w:szCs w:val="22"/>
              </w:rPr>
              <w:t>Professor of Sociology,Faculty of Social and Political Sciences,</w:t>
            </w:r>
            <w:r w:rsidRPr="00AA35B0">
              <w:rPr>
                <w:rFonts w:asciiTheme="minorHAnsi" w:hAnsiTheme="minorHAnsi" w:cs="Times New Roman"/>
                <w:sz w:val="22"/>
                <w:szCs w:val="22"/>
              </w:rPr>
              <w:t xml:space="preserve"> </w:t>
            </w:r>
          </w:p>
        </w:tc>
        <w:tc>
          <w:tcPr>
            <w:tcW w:w="2280" w:type="dxa"/>
          </w:tcPr>
          <w:p w:rsidR="0050788E" w:rsidRPr="00AA35B0" w:rsidRDefault="0050788E" w:rsidP="00AA35B0">
            <w:pPr>
              <w:rPr>
                <w:rFonts w:asciiTheme="minorHAnsi" w:hAnsiTheme="minorHAnsi" w:cs="Times New Roman"/>
                <w:sz w:val="22"/>
                <w:szCs w:val="22"/>
              </w:rPr>
            </w:pPr>
            <w:r w:rsidRPr="00AA35B0">
              <w:rPr>
                <w:rFonts w:asciiTheme="minorHAnsi" w:hAnsiTheme="minorHAnsi" w:cs="Times New Roman"/>
                <w:sz w:val="22"/>
                <w:szCs w:val="22"/>
              </w:rPr>
              <w:t>University of Lausanne, Switzerland</w:t>
            </w:r>
          </w:p>
        </w:tc>
      </w:tr>
    </w:tbl>
    <w:p w:rsidR="00200631" w:rsidRDefault="00200631" w:rsidP="00AA35B0">
      <w:pPr>
        <w:widowControl w:val="0"/>
        <w:autoSpaceDE w:val="0"/>
        <w:autoSpaceDN w:val="0"/>
        <w:adjustRightInd w:val="0"/>
        <w:jc w:val="both"/>
        <w:rPr>
          <w:rFonts w:asciiTheme="minorHAnsi" w:hAnsiTheme="minorHAnsi" w:cs="Times New Roman"/>
          <w:b/>
          <w:sz w:val="22"/>
          <w:szCs w:val="22"/>
        </w:rPr>
      </w:pPr>
    </w:p>
    <w:p w:rsidR="00C06B09" w:rsidRPr="005C3403" w:rsidRDefault="00C06B09" w:rsidP="001B1F43">
      <w:pPr>
        <w:widowControl w:val="0"/>
        <w:autoSpaceDE w:val="0"/>
        <w:autoSpaceDN w:val="0"/>
        <w:adjustRightInd w:val="0"/>
        <w:rPr>
          <w:rFonts w:asciiTheme="minorHAnsi" w:hAnsiTheme="minorHAnsi"/>
          <w:sz w:val="22"/>
          <w:szCs w:val="22"/>
        </w:rPr>
      </w:pPr>
      <w:r w:rsidRPr="005C3403">
        <w:rPr>
          <w:rFonts w:asciiTheme="minorHAnsi" w:hAnsiTheme="minorHAnsi"/>
          <w:sz w:val="22"/>
          <w:szCs w:val="22"/>
        </w:rPr>
        <w:t>3.1 HE governance (Not directly related to China’s rise but to countrie’s competing strategies… )</w:t>
      </w:r>
    </w:p>
    <w:p w:rsidR="00C06B09" w:rsidRPr="005C3403" w:rsidRDefault="00C06B09" w:rsidP="001B1F43">
      <w:pPr>
        <w:spacing w:after="120"/>
        <w:rPr>
          <w:rFonts w:asciiTheme="minorHAnsi" w:hAnsiTheme="minorHAnsi"/>
          <w:sz w:val="22"/>
          <w:szCs w:val="22"/>
        </w:rPr>
      </w:pPr>
      <w:r w:rsidRPr="005C3403">
        <w:rPr>
          <w:rFonts w:asciiTheme="minorHAnsi" w:hAnsiTheme="minorHAnsi"/>
          <w:sz w:val="22"/>
          <w:szCs w:val="22"/>
        </w:rPr>
        <w:t>Baschung L. Goastellec G., Leresche J-P., 2011, “Universities’ autonomy in times of changing higher education governance: The Case of the Swiss Academic Labour Market », in Tertiary Education and Management.</w:t>
      </w:r>
    </w:p>
    <w:p w:rsidR="00C06B09" w:rsidRPr="005C3403" w:rsidRDefault="00C06B09" w:rsidP="001B1F43">
      <w:pPr>
        <w:pStyle w:val="Listeafsnit"/>
        <w:spacing w:after="120"/>
        <w:ind w:left="0"/>
        <w:rPr>
          <w:rFonts w:asciiTheme="minorHAnsi" w:hAnsiTheme="minorHAnsi"/>
          <w:sz w:val="22"/>
          <w:szCs w:val="22"/>
        </w:rPr>
      </w:pPr>
      <w:r w:rsidRPr="005C3403">
        <w:rPr>
          <w:rFonts w:asciiTheme="minorHAnsi" w:hAnsiTheme="minorHAnsi"/>
          <w:sz w:val="22"/>
          <w:szCs w:val="22"/>
        </w:rPr>
        <w:t>Paradeise C., Noël M., Goastellec G., 2015, “ Pression du marché, recomposition des alliances disciplinaires et impact épistémologique sur les disciplines ”. in Gorga A., Leresche J-P., Disciplines académiques en transformation. Entre innovation et résistance. Paris. Edition des Archives contemporaines</w:t>
      </w:r>
    </w:p>
    <w:p w:rsidR="00C06B09" w:rsidRPr="005C3403" w:rsidRDefault="00C06B09" w:rsidP="001B1F43">
      <w:pPr>
        <w:tabs>
          <w:tab w:val="left" w:pos="709"/>
        </w:tabs>
        <w:spacing w:after="120"/>
        <w:rPr>
          <w:rFonts w:asciiTheme="minorHAnsi" w:hAnsiTheme="minorHAnsi"/>
          <w:sz w:val="22"/>
          <w:szCs w:val="22"/>
        </w:rPr>
      </w:pPr>
      <w:r w:rsidRPr="005C3403">
        <w:rPr>
          <w:rFonts w:asciiTheme="minorHAnsi" w:hAnsiTheme="minorHAnsi"/>
          <w:sz w:val="22"/>
          <w:szCs w:val="22"/>
        </w:rPr>
        <w:t>Paradeise C., Thoenig J-C., Mignot-Gérard S., Biland E., Delemarle A., Goastellec G., 2013, “Relevance and excellence in higher education vocational schools. Business schools as institutional actors”. In A. Pettigrew, E Cornuel, The institutional development of business schools, Oxford University Press.</w:t>
      </w:r>
    </w:p>
    <w:p w:rsidR="00C06B09" w:rsidRPr="005C3403" w:rsidRDefault="00C06B09" w:rsidP="001B1F43">
      <w:pPr>
        <w:spacing w:after="120"/>
        <w:rPr>
          <w:rFonts w:asciiTheme="minorHAnsi" w:hAnsiTheme="minorHAnsi"/>
          <w:sz w:val="22"/>
          <w:szCs w:val="22"/>
        </w:rPr>
      </w:pPr>
      <w:r w:rsidRPr="005C3403">
        <w:rPr>
          <w:rFonts w:asciiTheme="minorHAnsi" w:hAnsiTheme="minorHAnsi"/>
          <w:sz w:val="22"/>
          <w:szCs w:val="22"/>
        </w:rPr>
        <w:t>Baschung L., Benninghoff M., Goastellec G., Perrellon J., 2009, “Between cooperation and competition rules. New governance regimes in the Swiss Higher Education system”. In: Paradeise C., Bleiklie I., Ferlie E. (eds.) University governance: western european perspectives. Springer, 153-175.</w:t>
      </w:r>
    </w:p>
    <w:p w:rsidR="00C06B09" w:rsidRPr="005C3403" w:rsidRDefault="00C06B09" w:rsidP="001B1F43">
      <w:pPr>
        <w:spacing w:after="120"/>
        <w:rPr>
          <w:rFonts w:asciiTheme="minorHAnsi" w:hAnsiTheme="minorHAnsi"/>
          <w:sz w:val="22"/>
          <w:szCs w:val="22"/>
        </w:rPr>
      </w:pPr>
      <w:r w:rsidRPr="005C3403">
        <w:rPr>
          <w:rFonts w:asciiTheme="minorHAnsi" w:hAnsiTheme="minorHAnsi"/>
          <w:sz w:val="22"/>
          <w:szCs w:val="22"/>
        </w:rPr>
        <w:t>Paradeise C., Reale E, Goastellec G., Bleiklie I, 2009, Chapter 10: “Universities steering between stories and history”. In: Paradeise C., Bleiklie I., Ferlie E.. (eds.) University governance: western european perspectives. Springer, 227-246.</w:t>
      </w:r>
    </w:p>
    <w:p w:rsidR="00C06B09" w:rsidRPr="005C3403" w:rsidRDefault="00C06B09" w:rsidP="001B1F43">
      <w:pPr>
        <w:spacing w:after="120"/>
        <w:rPr>
          <w:rFonts w:asciiTheme="minorHAnsi" w:hAnsiTheme="minorHAnsi"/>
          <w:sz w:val="22"/>
          <w:szCs w:val="22"/>
        </w:rPr>
      </w:pPr>
      <w:r w:rsidRPr="005C3403">
        <w:rPr>
          <w:rFonts w:asciiTheme="minorHAnsi" w:hAnsiTheme="minorHAnsi"/>
          <w:sz w:val="22"/>
          <w:szCs w:val="22"/>
        </w:rPr>
        <w:t>Paradeise C., Reale E., Goastellec G., 2009, Chapter 9: ”a comparative approach to higher education reforms in western European countries”. In: Paradeise C., Bleiklie I., Ferlie E.. (eds.) University governance: western european perspectives. Springer, 197-225,</w:t>
      </w:r>
    </w:p>
    <w:p w:rsidR="00C06B09" w:rsidRPr="005C3403" w:rsidRDefault="00C06B09" w:rsidP="001B1F43">
      <w:pPr>
        <w:spacing w:after="120"/>
        <w:rPr>
          <w:rFonts w:asciiTheme="minorHAnsi" w:hAnsiTheme="minorHAnsi"/>
          <w:sz w:val="22"/>
          <w:szCs w:val="22"/>
        </w:rPr>
      </w:pPr>
      <w:r w:rsidRPr="005C3403">
        <w:rPr>
          <w:rFonts w:asciiTheme="minorHAnsi" w:hAnsiTheme="minorHAnsi"/>
          <w:sz w:val="22"/>
          <w:szCs w:val="22"/>
        </w:rPr>
        <w:t>Catherine Paradeise, Ivar Bleiklie, Jürgen Enders, Gaële Goastellec, Svein Michelsen, Emanuela Reale &amp; Don Westerheijden, 2008, “Reform policies and change processes in Europe”. in: J. Huisman (eds.) International perspectives on the governance of higher education: Alternative frameworks for coordination. Routledge, 88-106.</w:t>
      </w:r>
    </w:p>
    <w:p w:rsidR="00C06B09" w:rsidRPr="005C3403" w:rsidRDefault="00C06B09" w:rsidP="001B1F43">
      <w:pPr>
        <w:rPr>
          <w:rFonts w:asciiTheme="minorHAnsi" w:hAnsiTheme="minorHAnsi"/>
          <w:sz w:val="22"/>
          <w:szCs w:val="22"/>
        </w:rPr>
      </w:pPr>
      <w:r w:rsidRPr="001B1F43">
        <w:rPr>
          <w:rFonts w:asciiTheme="minorHAnsi" w:hAnsiTheme="minorHAnsi"/>
          <w:sz w:val="22"/>
          <w:szCs w:val="22"/>
        </w:rPr>
        <w:lastRenderedPageBreak/>
        <w:t>Benninghoff Martin</w:t>
      </w:r>
      <w:r w:rsidRPr="005C3403">
        <w:rPr>
          <w:rFonts w:asciiTheme="minorHAnsi" w:hAnsiTheme="minorHAnsi"/>
          <w:sz w:val="22"/>
          <w:szCs w:val="22"/>
        </w:rPr>
        <w:t xml:space="preserve">, </w:t>
      </w:r>
      <w:r w:rsidRPr="001B1F43">
        <w:rPr>
          <w:rFonts w:asciiTheme="minorHAnsi" w:hAnsiTheme="minorHAnsi"/>
          <w:sz w:val="22"/>
          <w:szCs w:val="22"/>
        </w:rPr>
        <w:t>Crespy Cécile</w:t>
      </w:r>
      <w:r w:rsidRPr="005C3403">
        <w:rPr>
          <w:rFonts w:asciiTheme="minorHAnsi" w:hAnsiTheme="minorHAnsi"/>
          <w:sz w:val="22"/>
          <w:szCs w:val="22"/>
        </w:rPr>
        <w:t xml:space="preserve">, </w:t>
      </w:r>
      <w:r w:rsidRPr="001B1F43">
        <w:rPr>
          <w:rFonts w:asciiTheme="minorHAnsi" w:hAnsiTheme="minorHAnsi"/>
          <w:sz w:val="22"/>
          <w:szCs w:val="22"/>
        </w:rPr>
        <w:t>Charlier Jean-Emile</w:t>
      </w:r>
      <w:r w:rsidRPr="005C3403">
        <w:rPr>
          <w:rFonts w:asciiTheme="minorHAnsi" w:hAnsiTheme="minorHAnsi"/>
          <w:sz w:val="22"/>
          <w:szCs w:val="22"/>
        </w:rPr>
        <w:t xml:space="preserve">, </w:t>
      </w:r>
      <w:r w:rsidRPr="001B1F43">
        <w:rPr>
          <w:rFonts w:asciiTheme="minorHAnsi" w:hAnsiTheme="minorHAnsi"/>
          <w:sz w:val="22"/>
          <w:szCs w:val="22"/>
        </w:rPr>
        <w:t>Leresche Jean-Philippe</w:t>
      </w:r>
      <w:r w:rsidRPr="005C3403">
        <w:rPr>
          <w:rFonts w:asciiTheme="minorHAnsi" w:hAnsiTheme="minorHAnsi"/>
          <w:sz w:val="22"/>
          <w:szCs w:val="22"/>
        </w:rPr>
        <w:t xml:space="preserve">, 2017, </w:t>
      </w:r>
      <w:r w:rsidRPr="001B1F43">
        <w:rPr>
          <w:rFonts w:asciiTheme="minorHAnsi" w:hAnsiTheme="minorHAnsi"/>
          <w:sz w:val="22"/>
          <w:szCs w:val="22"/>
        </w:rPr>
        <w:t>Le gouvernement des disciplines académiques : acteurs, dynamiques, instruments, échelles</w:t>
      </w:r>
      <w:r w:rsidRPr="005C3403">
        <w:rPr>
          <w:rFonts w:asciiTheme="minorHAnsi" w:hAnsiTheme="minorHAnsi"/>
          <w:sz w:val="22"/>
          <w:szCs w:val="22"/>
        </w:rPr>
        <w:t xml:space="preserve">. </w:t>
      </w:r>
      <w:r w:rsidRPr="001B1F43">
        <w:rPr>
          <w:rFonts w:asciiTheme="minorHAnsi" w:hAnsiTheme="minorHAnsi"/>
          <w:sz w:val="22"/>
          <w:szCs w:val="22"/>
        </w:rPr>
        <w:t>244</w:t>
      </w:r>
      <w:r w:rsidRPr="005C3403">
        <w:rPr>
          <w:rFonts w:asciiTheme="minorHAnsi" w:hAnsiTheme="minorHAnsi"/>
          <w:sz w:val="22"/>
          <w:szCs w:val="22"/>
        </w:rPr>
        <w:t xml:space="preserve">, </w:t>
      </w:r>
      <w:r w:rsidRPr="001B1F43">
        <w:rPr>
          <w:rFonts w:asciiTheme="minorHAnsi" w:hAnsiTheme="minorHAnsi"/>
          <w:sz w:val="22"/>
          <w:szCs w:val="22"/>
        </w:rPr>
        <w:t>Editions des archives contemporaines</w:t>
      </w:r>
      <w:r w:rsidRPr="005C3403">
        <w:rPr>
          <w:rFonts w:asciiTheme="minorHAnsi" w:hAnsiTheme="minorHAnsi"/>
          <w:sz w:val="22"/>
          <w:szCs w:val="22"/>
        </w:rPr>
        <w:t>. [</w:t>
      </w:r>
      <w:hyperlink r:id="rId20" w:tgtFrame="_blank" w:history="1">
        <w:r w:rsidRPr="001B1F43">
          <w:rPr>
            <w:rFonts w:asciiTheme="minorHAnsi" w:hAnsiTheme="minorHAnsi"/>
            <w:sz w:val="22"/>
            <w:szCs w:val="22"/>
          </w:rPr>
          <w:t>serval:BIB_15CB7BF81DDC</w:t>
        </w:r>
      </w:hyperlink>
      <w:r w:rsidRPr="005C3403">
        <w:rPr>
          <w:rFonts w:asciiTheme="minorHAnsi" w:hAnsiTheme="minorHAnsi"/>
          <w:sz w:val="22"/>
          <w:szCs w:val="22"/>
        </w:rPr>
        <w:t xml:space="preserve">] </w:t>
      </w:r>
    </w:p>
    <w:p w:rsidR="00C06B09" w:rsidRPr="005C3403" w:rsidRDefault="00C06B09" w:rsidP="001B1F43">
      <w:pPr>
        <w:pStyle w:val="Listeafsnit"/>
        <w:ind w:left="0"/>
        <w:rPr>
          <w:rFonts w:asciiTheme="minorHAnsi" w:hAnsiTheme="minorHAnsi"/>
          <w:sz w:val="22"/>
          <w:szCs w:val="22"/>
        </w:rPr>
      </w:pPr>
    </w:p>
    <w:p w:rsidR="00C06B09" w:rsidRPr="005C3403" w:rsidRDefault="00C06B09" w:rsidP="001B1F43">
      <w:pPr>
        <w:rPr>
          <w:rFonts w:asciiTheme="minorHAnsi" w:hAnsiTheme="minorHAnsi"/>
          <w:sz w:val="22"/>
          <w:szCs w:val="22"/>
        </w:rPr>
      </w:pPr>
      <w:r w:rsidRPr="001B1F43">
        <w:rPr>
          <w:rFonts w:asciiTheme="minorHAnsi" w:hAnsiTheme="minorHAnsi"/>
          <w:sz w:val="22"/>
          <w:szCs w:val="22"/>
        </w:rPr>
        <w:t>Gorga A.</w:t>
      </w:r>
      <w:r w:rsidRPr="005C3403">
        <w:rPr>
          <w:rFonts w:asciiTheme="minorHAnsi" w:hAnsiTheme="minorHAnsi"/>
          <w:sz w:val="22"/>
          <w:szCs w:val="22"/>
        </w:rPr>
        <w:t xml:space="preserve">, </w:t>
      </w:r>
      <w:r w:rsidRPr="001B1F43">
        <w:rPr>
          <w:rFonts w:asciiTheme="minorHAnsi" w:hAnsiTheme="minorHAnsi"/>
          <w:sz w:val="22"/>
          <w:szCs w:val="22"/>
        </w:rPr>
        <w:t>Fouradoulas A.-V.</w:t>
      </w:r>
      <w:r w:rsidRPr="005C3403">
        <w:rPr>
          <w:rFonts w:asciiTheme="minorHAnsi" w:hAnsiTheme="minorHAnsi"/>
          <w:sz w:val="22"/>
          <w:szCs w:val="22"/>
        </w:rPr>
        <w:t xml:space="preserve">, </w:t>
      </w:r>
      <w:r w:rsidRPr="001B1F43">
        <w:rPr>
          <w:rFonts w:asciiTheme="minorHAnsi" w:hAnsiTheme="minorHAnsi"/>
          <w:sz w:val="22"/>
          <w:szCs w:val="22"/>
        </w:rPr>
        <w:t>Leresche J.-P.</w:t>
      </w:r>
      <w:r w:rsidRPr="005C3403">
        <w:rPr>
          <w:rFonts w:asciiTheme="minorHAnsi" w:hAnsiTheme="minorHAnsi"/>
          <w:sz w:val="22"/>
          <w:szCs w:val="22"/>
        </w:rPr>
        <w:t xml:space="preserve">, </w:t>
      </w:r>
      <w:r w:rsidRPr="001B1F43">
        <w:rPr>
          <w:rFonts w:asciiTheme="minorHAnsi" w:hAnsiTheme="minorHAnsi"/>
          <w:sz w:val="22"/>
          <w:szCs w:val="22"/>
        </w:rPr>
        <w:t>2015</w:t>
      </w:r>
      <w:r w:rsidRPr="005C3403">
        <w:rPr>
          <w:rFonts w:asciiTheme="minorHAnsi" w:hAnsiTheme="minorHAnsi"/>
          <w:sz w:val="22"/>
          <w:szCs w:val="22"/>
        </w:rPr>
        <w:t>. « </w:t>
      </w:r>
      <w:r w:rsidRPr="001B1F43">
        <w:rPr>
          <w:rFonts w:asciiTheme="minorHAnsi" w:hAnsiTheme="minorHAnsi"/>
          <w:sz w:val="22"/>
          <w:szCs w:val="22"/>
        </w:rPr>
        <w:t>Pour une approche des régimes curriculaires dans l'enseignement supérieur : les disciplines du Droit et de la Gestion »</w:t>
      </w:r>
      <w:r w:rsidRPr="005C3403">
        <w:rPr>
          <w:rFonts w:asciiTheme="minorHAnsi" w:hAnsiTheme="minorHAnsi"/>
          <w:sz w:val="22"/>
          <w:szCs w:val="22"/>
        </w:rPr>
        <w:t xml:space="preserve"> pp. </w:t>
      </w:r>
      <w:r w:rsidRPr="001B1F43">
        <w:rPr>
          <w:rFonts w:asciiTheme="minorHAnsi" w:hAnsiTheme="minorHAnsi"/>
          <w:sz w:val="22"/>
          <w:szCs w:val="22"/>
        </w:rPr>
        <w:t>195-212</w:t>
      </w:r>
      <w:r w:rsidRPr="005C3403">
        <w:rPr>
          <w:rFonts w:asciiTheme="minorHAnsi" w:hAnsiTheme="minorHAnsi"/>
          <w:sz w:val="22"/>
          <w:szCs w:val="22"/>
        </w:rPr>
        <w:t xml:space="preserve"> dans </w:t>
      </w:r>
      <w:r w:rsidRPr="001B1F43">
        <w:rPr>
          <w:rFonts w:asciiTheme="minorHAnsi" w:hAnsiTheme="minorHAnsi"/>
          <w:sz w:val="22"/>
          <w:szCs w:val="22"/>
        </w:rPr>
        <w:t>Gorga A.</w:t>
      </w:r>
      <w:r w:rsidRPr="005C3403">
        <w:rPr>
          <w:rFonts w:asciiTheme="minorHAnsi" w:hAnsiTheme="minorHAnsi"/>
          <w:sz w:val="22"/>
          <w:szCs w:val="22"/>
        </w:rPr>
        <w:t xml:space="preserve">, </w:t>
      </w:r>
      <w:r w:rsidRPr="001B1F43">
        <w:rPr>
          <w:rFonts w:asciiTheme="minorHAnsi" w:hAnsiTheme="minorHAnsi"/>
          <w:sz w:val="22"/>
          <w:szCs w:val="22"/>
        </w:rPr>
        <w:t>Leresche J.-P.</w:t>
      </w:r>
      <w:r w:rsidRPr="005C3403">
        <w:rPr>
          <w:rFonts w:asciiTheme="minorHAnsi" w:hAnsiTheme="minorHAnsi"/>
          <w:sz w:val="22"/>
          <w:szCs w:val="22"/>
        </w:rPr>
        <w:t xml:space="preserve"> (eds.) </w:t>
      </w:r>
      <w:r w:rsidRPr="001B1F43">
        <w:rPr>
          <w:rFonts w:asciiTheme="minorHAnsi" w:hAnsiTheme="minorHAnsi"/>
          <w:sz w:val="22"/>
          <w:szCs w:val="22"/>
        </w:rPr>
        <w:t>Disciplines académiques en transformation : entre innovation et résistance</w:t>
      </w:r>
      <w:r w:rsidRPr="005C3403">
        <w:rPr>
          <w:rFonts w:asciiTheme="minorHAnsi" w:hAnsiTheme="minorHAnsi"/>
          <w:sz w:val="22"/>
          <w:szCs w:val="22"/>
        </w:rPr>
        <w:t xml:space="preserve">, </w:t>
      </w:r>
      <w:r w:rsidRPr="001B1F43">
        <w:rPr>
          <w:rFonts w:asciiTheme="minorHAnsi" w:hAnsiTheme="minorHAnsi"/>
          <w:sz w:val="22"/>
          <w:szCs w:val="22"/>
        </w:rPr>
        <w:t>Editions des archives contemporaines</w:t>
      </w:r>
      <w:r w:rsidRPr="005C3403">
        <w:rPr>
          <w:rFonts w:asciiTheme="minorHAnsi" w:hAnsiTheme="minorHAnsi"/>
          <w:sz w:val="22"/>
          <w:szCs w:val="22"/>
        </w:rPr>
        <w:t>. [</w:t>
      </w:r>
      <w:hyperlink r:id="rId21" w:tgtFrame="_blank" w:history="1">
        <w:r w:rsidRPr="001B1F43">
          <w:rPr>
            <w:rFonts w:asciiTheme="minorHAnsi" w:hAnsiTheme="minorHAnsi"/>
            <w:sz w:val="22"/>
            <w:szCs w:val="22"/>
          </w:rPr>
          <w:t>serval:BIB_89E59DB2A5A7</w:t>
        </w:r>
      </w:hyperlink>
      <w:r w:rsidRPr="005C3403">
        <w:rPr>
          <w:rFonts w:asciiTheme="minorHAnsi" w:hAnsiTheme="minorHAnsi"/>
          <w:sz w:val="22"/>
          <w:szCs w:val="22"/>
        </w:rPr>
        <w:t xml:space="preserve">] </w:t>
      </w:r>
    </w:p>
    <w:p w:rsidR="00C06B09" w:rsidRPr="005C3403" w:rsidRDefault="00C06B09" w:rsidP="001B1F43">
      <w:pPr>
        <w:rPr>
          <w:rFonts w:asciiTheme="minorHAnsi" w:hAnsiTheme="minorHAnsi"/>
          <w:sz w:val="22"/>
          <w:szCs w:val="22"/>
        </w:rPr>
      </w:pPr>
    </w:p>
    <w:p w:rsidR="00C06B09" w:rsidRPr="005C3403" w:rsidRDefault="00C06B09" w:rsidP="001B1F43">
      <w:pPr>
        <w:rPr>
          <w:rFonts w:asciiTheme="minorHAnsi" w:hAnsiTheme="minorHAnsi"/>
          <w:sz w:val="22"/>
          <w:szCs w:val="22"/>
        </w:rPr>
      </w:pPr>
      <w:r w:rsidRPr="001B1F43">
        <w:rPr>
          <w:rFonts w:asciiTheme="minorHAnsi" w:hAnsiTheme="minorHAnsi"/>
          <w:sz w:val="22"/>
          <w:szCs w:val="22"/>
        </w:rPr>
        <w:t>Gorga A.</w:t>
      </w:r>
      <w:r w:rsidRPr="005C3403">
        <w:rPr>
          <w:rFonts w:asciiTheme="minorHAnsi" w:hAnsiTheme="minorHAnsi"/>
          <w:sz w:val="22"/>
          <w:szCs w:val="22"/>
        </w:rPr>
        <w:t xml:space="preserve">, </w:t>
      </w:r>
      <w:r w:rsidRPr="001B1F43">
        <w:rPr>
          <w:rFonts w:asciiTheme="minorHAnsi" w:hAnsiTheme="minorHAnsi"/>
          <w:sz w:val="22"/>
          <w:szCs w:val="22"/>
        </w:rPr>
        <w:t>Leresche J.-P.</w:t>
      </w:r>
      <w:r w:rsidRPr="005C3403">
        <w:rPr>
          <w:rFonts w:asciiTheme="minorHAnsi" w:hAnsiTheme="minorHAnsi"/>
          <w:sz w:val="22"/>
          <w:szCs w:val="22"/>
        </w:rPr>
        <w:t xml:space="preserve">, </w:t>
      </w:r>
      <w:r w:rsidRPr="001B1F43">
        <w:rPr>
          <w:rFonts w:asciiTheme="minorHAnsi" w:hAnsiTheme="minorHAnsi"/>
          <w:sz w:val="22"/>
          <w:szCs w:val="22"/>
        </w:rPr>
        <w:t>2015</w:t>
      </w:r>
      <w:r w:rsidRPr="005C3403">
        <w:rPr>
          <w:rFonts w:asciiTheme="minorHAnsi" w:hAnsiTheme="minorHAnsi"/>
          <w:sz w:val="22"/>
          <w:szCs w:val="22"/>
        </w:rPr>
        <w:t>. « </w:t>
      </w:r>
      <w:r w:rsidRPr="001B1F43">
        <w:rPr>
          <w:rFonts w:asciiTheme="minorHAnsi" w:hAnsiTheme="minorHAnsi"/>
          <w:sz w:val="22"/>
          <w:szCs w:val="22"/>
        </w:rPr>
        <w:t>Disciplines académiques en transformation : entre innovation et résistance »</w:t>
      </w:r>
      <w:r w:rsidRPr="005C3403">
        <w:rPr>
          <w:rFonts w:asciiTheme="minorHAnsi" w:hAnsiTheme="minorHAnsi"/>
          <w:sz w:val="22"/>
          <w:szCs w:val="22"/>
        </w:rPr>
        <w:t xml:space="preserve"> </w:t>
      </w:r>
      <w:r w:rsidRPr="001B1F43">
        <w:rPr>
          <w:rFonts w:asciiTheme="minorHAnsi" w:hAnsiTheme="minorHAnsi"/>
          <w:sz w:val="22"/>
          <w:szCs w:val="22"/>
        </w:rPr>
        <w:t>258</w:t>
      </w:r>
      <w:r w:rsidRPr="005C3403">
        <w:rPr>
          <w:rFonts w:asciiTheme="minorHAnsi" w:hAnsiTheme="minorHAnsi"/>
          <w:sz w:val="22"/>
          <w:szCs w:val="22"/>
        </w:rPr>
        <w:t xml:space="preserve">, </w:t>
      </w:r>
      <w:r w:rsidRPr="001B1F43">
        <w:rPr>
          <w:rFonts w:asciiTheme="minorHAnsi" w:hAnsiTheme="minorHAnsi"/>
          <w:sz w:val="22"/>
          <w:szCs w:val="22"/>
        </w:rPr>
        <w:t>Editions des archives contemporaines</w:t>
      </w:r>
      <w:r w:rsidRPr="005C3403">
        <w:rPr>
          <w:rFonts w:asciiTheme="minorHAnsi" w:hAnsiTheme="minorHAnsi"/>
          <w:sz w:val="22"/>
          <w:szCs w:val="22"/>
        </w:rPr>
        <w:t>.</w:t>
      </w:r>
      <w:r w:rsidR="001B1F43">
        <w:rPr>
          <w:rFonts w:asciiTheme="minorHAnsi" w:hAnsiTheme="minorHAnsi"/>
          <w:sz w:val="22"/>
          <w:szCs w:val="22"/>
        </w:rPr>
        <w:t xml:space="preserve"> </w:t>
      </w:r>
      <w:r w:rsidRPr="005C3403">
        <w:rPr>
          <w:rFonts w:asciiTheme="minorHAnsi" w:hAnsiTheme="minorHAnsi"/>
          <w:sz w:val="22"/>
          <w:szCs w:val="22"/>
        </w:rPr>
        <w:t>[</w:t>
      </w:r>
      <w:hyperlink r:id="rId22" w:tgtFrame="_blank" w:history="1">
        <w:r w:rsidRPr="001B1F43">
          <w:rPr>
            <w:rFonts w:asciiTheme="minorHAnsi" w:hAnsiTheme="minorHAnsi"/>
            <w:sz w:val="22"/>
            <w:szCs w:val="22"/>
          </w:rPr>
          <w:t>serval:BIB_27C5493ADF39</w:t>
        </w:r>
      </w:hyperlink>
      <w:r w:rsidRPr="005C3403">
        <w:rPr>
          <w:rFonts w:asciiTheme="minorHAnsi" w:hAnsiTheme="minorHAnsi"/>
          <w:sz w:val="22"/>
          <w:szCs w:val="22"/>
        </w:rPr>
        <w:t xml:space="preserve">] </w:t>
      </w:r>
    </w:p>
    <w:p w:rsidR="00C06B09" w:rsidRPr="005C3403" w:rsidRDefault="00C06B09" w:rsidP="001B1F43">
      <w:pPr>
        <w:rPr>
          <w:rFonts w:asciiTheme="minorHAnsi" w:hAnsiTheme="minorHAnsi"/>
          <w:sz w:val="22"/>
          <w:szCs w:val="22"/>
        </w:rPr>
      </w:pPr>
    </w:p>
    <w:p w:rsidR="00C06B09" w:rsidRPr="005C3403" w:rsidRDefault="00C06B09" w:rsidP="001B1F43">
      <w:pPr>
        <w:rPr>
          <w:rFonts w:asciiTheme="minorHAnsi" w:hAnsiTheme="minorHAnsi"/>
          <w:sz w:val="22"/>
          <w:szCs w:val="22"/>
        </w:rPr>
      </w:pPr>
      <w:r w:rsidRPr="001B1F43">
        <w:rPr>
          <w:rFonts w:asciiTheme="minorHAnsi" w:hAnsiTheme="minorHAnsi"/>
          <w:sz w:val="22"/>
          <w:szCs w:val="22"/>
        </w:rPr>
        <w:t>Gorga A.</w:t>
      </w:r>
      <w:r w:rsidRPr="005C3403">
        <w:rPr>
          <w:rFonts w:asciiTheme="minorHAnsi" w:hAnsiTheme="minorHAnsi"/>
          <w:sz w:val="22"/>
          <w:szCs w:val="22"/>
        </w:rPr>
        <w:t xml:space="preserve">, </w:t>
      </w:r>
      <w:r w:rsidRPr="001B1F43">
        <w:rPr>
          <w:rFonts w:asciiTheme="minorHAnsi" w:hAnsiTheme="minorHAnsi"/>
          <w:sz w:val="22"/>
          <w:szCs w:val="22"/>
        </w:rPr>
        <w:t>Leresche J.-P.</w:t>
      </w:r>
      <w:r w:rsidRPr="005C3403">
        <w:rPr>
          <w:rFonts w:asciiTheme="minorHAnsi" w:hAnsiTheme="minorHAnsi"/>
          <w:sz w:val="22"/>
          <w:szCs w:val="22"/>
        </w:rPr>
        <w:t xml:space="preserve">, </w:t>
      </w:r>
      <w:r w:rsidRPr="001B1F43">
        <w:rPr>
          <w:rFonts w:asciiTheme="minorHAnsi" w:hAnsiTheme="minorHAnsi"/>
          <w:sz w:val="22"/>
          <w:szCs w:val="22"/>
        </w:rPr>
        <w:t>2015</w:t>
      </w:r>
      <w:r w:rsidRPr="005C3403">
        <w:rPr>
          <w:rFonts w:asciiTheme="minorHAnsi" w:hAnsiTheme="minorHAnsi"/>
          <w:sz w:val="22"/>
          <w:szCs w:val="22"/>
        </w:rPr>
        <w:t>. « </w:t>
      </w:r>
      <w:r w:rsidRPr="001B1F43">
        <w:rPr>
          <w:rFonts w:asciiTheme="minorHAnsi" w:hAnsiTheme="minorHAnsi"/>
          <w:sz w:val="22"/>
          <w:szCs w:val="22"/>
        </w:rPr>
        <w:t>Le retour des disciplines ? »</w:t>
      </w:r>
      <w:r w:rsidRPr="005C3403">
        <w:rPr>
          <w:rFonts w:asciiTheme="minorHAnsi" w:hAnsiTheme="minorHAnsi"/>
          <w:sz w:val="22"/>
          <w:szCs w:val="22"/>
        </w:rPr>
        <w:t xml:space="preserve">, pp. </w:t>
      </w:r>
      <w:r w:rsidRPr="001B1F43">
        <w:rPr>
          <w:rFonts w:asciiTheme="minorHAnsi" w:hAnsiTheme="minorHAnsi"/>
          <w:sz w:val="22"/>
          <w:szCs w:val="22"/>
        </w:rPr>
        <w:t>1-16</w:t>
      </w:r>
      <w:r w:rsidRPr="005C3403">
        <w:rPr>
          <w:rFonts w:asciiTheme="minorHAnsi" w:hAnsiTheme="minorHAnsi"/>
          <w:sz w:val="22"/>
          <w:szCs w:val="22"/>
        </w:rPr>
        <w:t xml:space="preserve"> dans </w:t>
      </w:r>
      <w:r w:rsidRPr="001B1F43">
        <w:rPr>
          <w:rFonts w:asciiTheme="minorHAnsi" w:hAnsiTheme="minorHAnsi"/>
          <w:sz w:val="22"/>
          <w:szCs w:val="22"/>
        </w:rPr>
        <w:t>Gorga A.</w:t>
      </w:r>
      <w:r w:rsidRPr="005C3403">
        <w:rPr>
          <w:rFonts w:asciiTheme="minorHAnsi" w:hAnsiTheme="minorHAnsi"/>
          <w:sz w:val="22"/>
          <w:szCs w:val="22"/>
        </w:rPr>
        <w:t xml:space="preserve">, </w:t>
      </w:r>
      <w:r w:rsidRPr="001B1F43">
        <w:rPr>
          <w:rFonts w:asciiTheme="minorHAnsi" w:hAnsiTheme="minorHAnsi"/>
          <w:sz w:val="22"/>
          <w:szCs w:val="22"/>
        </w:rPr>
        <w:t>Leresche J.-P.</w:t>
      </w:r>
      <w:r w:rsidRPr="005C3403">
        <w:rPr>
          <w:rFonts w:asciiTheme="minorHAnsi" w:hAnsiTheme="minorHAnsi"/>
          <w:sz w:val="22"/>
          <w:szCs w:val="22"/>
        </w:rPr>
        <w:t xml:space="preserve"> (eds.) </w:t>
      </w:r>
      <w:r w:rsidRPr="001B1F43">
        <w:rPr>
          <w:rFonts w:asciiTheme="minorHAnsi" w:hAnsiTheme="minorHAnsi"/>
          <w:sz w:val="22"/>
          <w:szCs w:val="22"/>
        </w:rPr>
        <w:t>Disciplines académiques en transformation : entre innovation et résistance</w:t>
      </w:r>
      <w:r w:rsidRPr="005C3403">
        <w:rPr>
          <w:rFonts w:asciiTheme="minorHAnsi" w:hAnsiTheme="minorHAnsi"/>
          <w:sz w:val="22"/>
          <w:szCs w:val="22"/>
        </w:rPr>
        <w:t xml:space="preserve">, </w:t>
      </w:r>
      <w:r w:rsidRPr="001B1F43">
        <w:rPr>
          <w:rFonts w:asciiTheme="minorHAnsi" w:hAnsiTheme="minorHAnsi"/>
          <w:sz w:val="22"/>
          <w:szCs w:val="22"/>
        </w:rPr>
        <w:t>Editions des archives contemporaines</w:t>
      </w:r>
      <w:r w:rsidRPr="005C3403">
        <w:rPr>
          <w:rFonts w:asciiTheme="minorHAnsi" w:hAnsiTheme="minorHAnsi"/>
          <w:sz w:val="22"/>
          <w:szCs w:val="22"/>
        </w:rPr>
        <w:t>.</w:t>
      </w:r>
      <w:r w:rsidR="001B1F43">
        <w:rPr>
          <w:rFonts w:asciiTheme="minorHAnsi" w:hAnsiTheme="minorHAnsi"/>
          <w:sz w:val="22"/>
          <w:szCs w:val="22"/>
        </w:rPr>
        <w:t xml:space="preserve"> </w:t>
      </w:r>
      <w:r w:rsidRPr="005C3403">
        <w:rPr>
          <w:rFonts w:asciiTheme="minorHAnsi" w:hAnsiTheme="minorHAnsi"/>
          <w:sz w:val="22"/>
          <w:szCs w:val="22"/>
        </w:rPr>
        <w:t>[</w:t>
      </w:r>
      <w:hyperlink r:id="rId23" w:tgtFrame="_blank" w:history="1">
        <w:r w:rsidRPr="001B1F43">
          <w:rPr>
            <w:rFonts w:asciiTheme="minorHAnsi" w:hAnsiTheme="minorHAnsi"/>
            <w:sz w:val="22"/>
            <w:szCs w:val="22"/>
          </w:rPr>
          <w:t>serval:BIB_83421030A8D2</w:t>
        </w:r>
      </w:hyperlink>
      <w:r w:rsidRPr="005C3403">
        <w:rPr>
          <w:rFonts w:asciiTheme="minorHAnsi" w:hAnsiTheme="minorHAnsi"/>
          <w:sz w:val="22"/>
          <w:szCs w:val="22"/>
        </w:rPr>
        <w:t xml:space="preserve">] </w:t>
      </w:r>
    </w:p>
    <w:p w:rsidR="00C06B09" w:rsidRPr="005C3403" w:rsidRDefault="00C06B09" w:rsidP="001B1F43">
      <w:pPr>
        <w:rPr>
          <w:rFonts w:asciiTheme="minorHAnsi" w:hAnsiTheme="minorHAnsi"/>
          <w:sz w:val="22"/>
          <w:szCs w:val="22"/>
        </w:rPr>
      </w:pPr>
    </w:p>
    <w:p w:rsidR="00C06B09" w:rsidRPr="00AA35B0" w:rsidRDefault="00C06B09" w:rsidP="001B1F43">
      <w:pPr>
        <w:rPr>
          <w:rFonts w:asciiTheme="minorHAnsi" w:eastAsia="Times New Roman" w:hAnsiTheme="minorHAnsi" w:cs="Times New Roman"/>
          <w:sz w:val="22"/>
          <w:szCs w:val="22"/>
        </w:rPr>
      </w:pPr>
      <w:r w:rsidRPr="00AA35B0">
        <w:rPr>
          <w:rStyle w:val="biblioauthor"/>
          <w:rFonts w:asciiTheme="minorHAnsi" w:eastAsia="Times New Roman" w:hAnsiTheme="minorHAnsi" w:cs="Times New Roman"/>
          <w:sz w:val="22"/>
          <w:szCs w:val="22"/>
        </w:rPr>
        <w:t>Leresche J.-P.</w:t>
      </w:r>
      <w:r w:rsidRPr="00AA35B0">
        <w:rPr>
          <w:rFonts w:asciiTheme="minorHAnsi" w:eastAsia="Times New Roman" w:hAnsiTheme="minorHAnsi" w:cs="Times New Roman"/>
          <w:sz w:val="22"/>
          <w:szCs w:val="22"/>
        </w:rPr>
        <w:t xml:space="preserve">, </w:t>
      </w:r>
      <w:r w:rsidRPr="00AA35B0">
        <w:rPr>
          <w:rStyle w:val="bibliodateissued"/>
          <w:rFonts w:asciiTheme="minorHAnsi" w:eastAsia="Times New Roman" w:hAnsiTheme="minorHAnsi" w:cs="Times New Roman"/>
          <w:sz w:val="22"/>
          <w:szCs w:val="22"/>
        </w:rPr>
        <w:t>2015</w:t>
      </w:r>
      <w:r w:rsidRPr="00AA35B0">
        <w:rPr>
          <w:rFonts w:asciiTheme="minorHAnsi" w:eastAsia="Times New Roman" w:hAnsiTheme="minorHAnsi" w:cs="Times New Roman"/>
          <w:sz w:val="22"/>
          <w:szCs w:val="22"/>
        </w:rPr>
        <w:t xml:space="preserve">. </w:t>
      </w:r>
      <w:r w:rsidRPr="00AA35B0">
        <w:rPr>
          <w:rStyle w:val="bibliotitle"/>
          <w:rFonts w:asciiTheme="minorHAnsi" w:eastAsia="Times New Roman" w:hAnsiTheme="minorHAnsi" w:cs="Times New Roman"/>
          <w:sz w:val="22"/>
          <w:szCs w:val="22"/>
        </w:rPr>
        <w:t>Gouvernance des sciences</w:t>
      </w:r>
      <w:r w:rsidRPr="00AA35B0">
        <w:rPr>
          <w:rFonts w:asciiTheme="minorHAnsi" w:eastAsia="Times New Roman" w:hAnsiTheme="minorHAnsi" w:cs="Times New Roman"/>
          <w:sz w:val="22"/>
          <w:szCs w:val="22"/>
        </w:rPr>
        <w:t xml:space="preserve">, pp. </w:t>
      </w:r>
      <w:r w:rsidRPr="00AA35B0">
        <w:rPr>
          <w:rStyle w:val="bibliopages"/>
          <w:rFonts w:asciiTheme="minorHAnsi" w:eastAsia="Times New Roman" w:hAnsiTheme="minorHAnsi" w:cs="Times New Roman"/>
          <w:sz w:val="22"/>
          <w:szCs w:val="22"/>
        </w:rPr>
        <w:t>492-495</w:t>
      </w:r>
      <w:r w:rsidRPr="00AA35B0">
        <w:rPr>
          <w:rFonts w:asciiTheme="minorHAnsi" w:eastAsia="Times New Roman" w:hAnsiTheme="minorHAnsi" w:cs="Times New Roman"/>
          <w:sz w:val="22"/>
          <w:szCs w:val="22"/>
        </w:rPr>
        <w:t xml:space="preserve"> dans </w:t>
      </w:r>
      <w:r w:rsidRPr="00AA35B0">
        <w:rPr>
          <w:rStyle w:val="biblioeditor"/>
          <w:rFonts w:asciiTheme="minorHAnsi" w:eastAsia="Times New Roman" w:hAnsiTheme="minorHAnsi" w:cs="Times New Roman"/>
          <w:sz w:val="22"/>
          <w:szCs w:val="22"/>
        </w:rPr>
        <w:t>Bourg D.</w:t>
      </w:r>
      <w:r w:rsidRPr="00AA35B0">
        <w:rPr>
          <w:rFonts w:asciiTheme="minorHAnsi" w:eastAsia="Times New Roman" w:hAnsiTheme="minorHAnsi" w:cs="Times New Roman"/>
          <w:sz w:val="22"/>
          <w:szCs w:val="22"/>
        </w:rPr>
        <w:t xml:space="preserve">, </w:t>
      </w:r>
      <w:r w:rsidRPr="00AA35B0">
        <w:rPr>
          <w:rStyle w:val="biblioeditor"/>
          <w:rFonts w:asciiTheme="minorHAnsi" w:eastAsia="Times New Roman" w:hAnsiTheme="minorHAnsi" w:cs="Times New Roman"/>
          <w:sz w:val="22"/>
          <w:szCs w:val="22"/>
        </w:rPr>
        <w:t>Papaux A.</w:t>
      </w:r>
      <w:r w:rsidRPr="00AA35B0">
        <w:rPr>
          <w:rFonts w:asciiTheme="minorHAnsi" w:eastAsia="Times New Roman" w:hAnsiTheme="minorHAnsi" w:cs="Times New Roman"/>
          <w:sz w:val="22"/>
          <w:szCs w:val="22"/>
        </w:rPr>
        <w:t xml:space="preserve"> (eds.) </w:t>
      </w:r>
      <w:r w:rsidRPr="00AA35B0">
        <w:rPr>
          <w:rStyle w:val="bibliorelateditemtitle"/>
          <w:rFonts w:asciiTheme="minorHAnsi" w:eastAsia="Times New Roman" w:hAnsiTheme="minorHAnsi" w:cs="Times New Roman"/>
          <w:sz w:val="22"/>
          <w:szCs w:val="22"/>
        </w:rPr>
        <w:t>Dictionnaire de la pensée écologique</w:t>
      </w:r>
      <w:r w:rsidRPr="00AA35B0">
        <w:rPr>
          <w:rFonts w:asciiTheme="minorHAnsi" w:eastAsia="Times New Roman" w:hAnsiTheme="minorHAnsi" w:cs="Times New Roman"/>
          <w:sz w:val="22"/>
          <w:szCs w:val="22"/>
        </w:rPr>
        <w:t xml:space="preserve">, </w:t>
      </w:r>
      <w:r w:rsidRPr="00AA35B0">
        <w:rPr>
          <w:rStyle w:val="bibliopublisher"/>
          <w:rFonts w:asciiTheme="minorHAnsi" w:eastAsia="Times New Roman" w:hAnsiTheme="minorHAnsi" w:cs="Times New Roman"/>
          <w:sz w:val="22"/>
          <w:szCs w:val="22"/>
        </w:rPr>
        <w:t>Presses universitaires de France</w:t>
      </w:r>
      <w:r w:rsidRPr="00AA35B0">
        <w:rPr>
          <w:rFonts w:asciiTheme="minorHAnsi" w:eastAsia="Times New Roman" w:hAnsiTheme="minorHAnsi" w:cs="Times New Roman"/>
          <w:sz w:val="22"/>
          <w:szCs w:val="22"/>
        </w:rPr>
        <w:t>. [</w:t>
      </w:r>
      <w:hyperlink r:id="rId24" w:tgtFrame="_blank" w:history="1">
        <w:r w:rsidRPr="00AA35B0">
          <w:rPr>
            <w:rStyle w:val="Hyperlink"/>
            <w:rFonts w:asciiTheme="minorHAnsi" w:eastAsia="Times New Roman" w:hAnsiTheme="minorHAnsi" w:cs="Times New Roman"/>
            <w:sz w:val="22"/>
            <w:szCs w:val="22"/>
          </w:rPr>
          <w:t>serval:BIB_CC660F6DBDB9</w:t>
        </w:r>
      </w:hyperlink>
      <w:r w:rsidRPr="00AA35B0">
        <w:rPr>
          <w:rFonts w:asciiTheme="minorHAnsi" w:eastAsia="Times New Roman" w:hAnsiTheme="minorHAnsi" w:cs="Times New Roman"/>
          <w:sz w:val="22"/>
          <w:szCs w:val="22"/>
        </w:rPr>
        <w:t xml:space="preserve">] </w:t>
      </w:r>
    </w:p>
    <w:p w:rsidR="00C06B09" w:rsidRPr="00AA35B0" w:rsidRDefault="00C06B09" w:rsidP="001B1F43">
      <w:pPr>
        <w:pStyle w:val="Listeafsnit"/>
        <w:ind w:left="0"/>
        <w:rPr>
          <w:rFonts w:asciiTheme="minorHAnsi" w:hAnsiTheme="minorHAnsi" w:cs="Times New Roman"/>
          <w:sz w:val="22"/>
          <w:szCs w:val="22"/>
        </w:rPr>
      </w:pPr>
    </w:p>
    <w:p w:rsidR="00C06B09" w:rsidRPr="00AA35B0" w:rsidRDefault="00C06B09" w:rsidP="001B1F43">
      <w:pPr>
        <w:rPr>
          <w:rFonts w:asciiTheme="minorHAnsi" w:eastAsia="Times New Roman" w:hAnsiTheme="minorHAnsi" w:cs="Times New Roman"/>
          <w:sz w:val="22"/>
          <w:szCs w:val="22"/>
          <w:lang w:eastAsia="fr-FR"/>
        </w:rPr>
      </w:pPr>
      <w:r w:rsidRPr="00AA35B0">
        <w:rPr>
          <w:rStyle w:val="biblioauthor"/>
          <w:rFonts w:asciiTheme="minorHAnsi" w:eastAsia="Times New Roman" w:hAnsiTheme="minorHAnsi" w:cs="Times New Roman"/>
          <w:sz w:val="22"/>
          <w:szCs w:val="22"/>
        </w:rPr>
        <w:t>Braun D.</w:t>
      </w:r>
      <w:r w:rsidRPr="00AA35B0">
        <w:rPr>
          <w:rFonts w:asciiTheme="minorHAnsi" w:eastAsia="Times New Roman" w:hAnsiTheme="minorHAnsi" w:cs="Times New Roman"/>
          <w:sz w:val="22"/>
          <w:szCs w:val="22"/>
        </w:rPr>
        <w:t xml:space="preserve">, </w:t>
      </w:r>
      <w:r w:rsidRPr="00AA35B0">
        <w:rPr>
          <w:rStyle w:val="biblioauthor"/>
          <w:rFonts w:asciiTheme="minorHAnsi" w:eastAsia="Times New Roman" w:hAnsiTheme="minorHAnsi" w:cs="Times New Roman"/>
          <w:sz w:val="22"/>
          <w:szCs w:val="22"/>
        </w:rPr>
        <w:t>Benninghoff M.</w:t>
      </w:r>
      <w:r w:rsidRPr="00AA35B0">
        <w:rPr>
          <w:rFonts w:asciiTheme="minorHAnsi" w:eastAsia="Times New Roman" w:hAnsiTheme="minorHAnsi" w:cs="Times New Roman"/>
          <w:sz w:val="22"/>
          <w:szCs w:val="22"/>
        </w:rPr>
        <w:t xml:space="preserve">, </w:t>
      </w:r>
      <w:r w:rsidRPr="00AA35B0">
        <w:rPr>
          <w:rStyle w:val="biblioauthor"/>
          <w:rFonts w:asciiTheme="minorHAnsi" w:eastAsia="Times New Roman" w:hAnsiTheme="minorHAnsi" w:cs="Times New Roman"/>
          <w:sz w:val="22"/>
          <w:szCs w:val="22"/>
        </w:rPr>
        <w:t>Ramuz R.</w:t>
      </w:r>
      <w:r w:rsidRPr="00AA35B0">
        <w:rPr>
          <w:rFonts w:asciiTheme="minorHAnsi" w:eastAsia="Times New Roman" w:hAnsiTheme="minorHAnsi" w:cs="Times New Roman"/>
          <w:sz w:val="22"/>
          <w:szCs w:val="22"/>
        </w:rPr>
        <w:t xml:space="preserve">, </w:t>
      </w:r>
      <w:r w:rsidRPr="00AA35B0">
        <w:rPr>
          <w:rStyle w:val="biblioauthor"/>
          <w:rFonts w:asciiTheme="minorHAnsi" w:eastAsia="Times New Roman" w:hAnsiTheme="minorHAnsi" w:cs="Times New Roman"/>
          <w:sz w:val="22"/>
          <w:szCs w:val="22"/>
        </w:rPr>
        <w:t>Gorga A.</w:t>
      </w:r>
      <w:r w:rsidRPr="00AA35B0">
        <w:rPr>
          <w:rFonts w:asciiTheme="minorHAnsi" w:eastAsia="Times New Roman" w:hAnsiTheme="minorHAnsi" w:cs="Times New Roman"/>
          <w:sz w:val="22"/>
          <w:szCs w:val="22"/>
        </w:rPr>
        <w:t xml:space="preserve">, </w:t>
      </w:r>
      <w:r w:rsidRPr="00AA35B0">
        <w:rPr>
          <w:rStyle w:val="bibliodateissued"/>
          <w:rFonts w:asciiTheme="minorHAnsi" w:eastAsia="Times New Roman" w:hAnsiTheme="minorHAnsi" w:cs="Times New Roman"/>
          <w:sz w:val="22"/>
          <w:szCs w:val="22"/>
        </w:rPr>
        <w:t>2014</w:t>
      </w:r>
      <w:r w:rsidRPr="00AA35B0">
        <w:rPr>
          <w:rFonts w:asciiTheme="minorHAnsi" w:eastAsia="Times New Roman" w:hAnsiTheme="minorHAnsi" w:cs="Times New Roman"/>
          <w:sz w:val="22"/>
          <w:szCs w:val="22"/>
        </w:rPr>
        <w:t xml:space="preserve">. </w:t>
      </w:r>
      <w:r w:rsidRPr="00AA35B0">
        <w:rPr>
          <w:rStyle w:val="bibliotitle"/>
          <w:rFonts w:asciiTheme="minorHAnsi" w:eastAsia="Times New Roman" w:hAnsiTheme="minorHAnsi" w:cs="Times New Roman"/>
          <w:sz w:val="22"/>
          <w:szCs w:val="22"/>
        </w:rPr>
        <w:t>Interdependency management in universities: a case study</w:t>
      </w:r>
      <w:r w:rsidRPr="00AA35B0">
        <w:rPr>
          <w:rFonts w:asciiTheme="minorHAnsi" w:eastAsia="Times New Roman" w:hAnsiTheme="minorHAnsi" w:cs="Times New Roman"/>
          <w:sz w:val="22"/>
          <w:szCs w:val="22"/>
          <w:lang w:eastAsia="fr-FR"/>
        </w:rPr>
        <w:t xml:space="preserve">, </w:t>
      </w:r>
      <w:r w:rsidRPr="00AA35B0">
        <w:rPr>
          <w:rStyle w:val="bibliorelateditemtitle"/>
          <w:rFonts w:asciiTheme="minorHAnsi" w:eastAsia="Times New Roman" w:hAnsiTheme="minorHAnsi" w:cs="Times New Roman"/>
          <w:i/>
          <w:sz w:val="22"/>
          <w:szCs w:val="22"/>
        </w:rPr>
        <w:t>Studies in Higher Education</w:t>
      </w:r>
      <w:r w:rsidRPr="00AA35B0">
        <w:rPr>
          <w:rFonts w:asciiTheme="minorHAnsi" w:eastAsia="Times New Roman" w:hAnsiTheme="minorHAnsi" w:cs="Times New Roman"/>
          <w:sz w:val="22"/>
          <w:szCs w:val="22"/>
        </w:rPr>
        <w:t xml:space="preserve">, </w:t>
      </w:r>
      <w:r w:rsidRPr="00AA35B0">
        <w:rPr>
          <w:rStyle w:val="bibliovolume"/>
          <w:rFonts w:asciiTheme="minorHAnsi" w:eastAsia="Times New Roman" w:hAnsiTheme="minorHAnsi" w:cs="Times New Roman"/>
          <w:sz w:val="22"/>
          <w:szCs w:val="22"/>
        </w:rPr>
        <w:t>40</w:t>
      </w:r>
      <w:r w:rsidRPr="00AA35B0">
        <w:rPr>
          <w:rFonts w:asciiTheme="minorHAnsi" w:eastAsia="Times New Roman" w:hAnsiTheme="minorHAnsi" w:cs="Times New Roman"/>
          <w:sz w:val="22"/>
          <w:szCs w:val="22"/>
        </w:rPr>
        <w:t xml:space="preserve"> (</w:t>
      </w:r>
      <w:r w:rsidRPr="00AA35B0">
        <w:rPr>
          <w:rStyle w:val="biblionumber"/>
          <w:rFonts w:asciiTheme="minorHAnsi" w:eastAsia="Times New Roman" w:hAnsiTheme="minorHAnsi" w:cs="Times New Roman"/>
          <w:sz w:val="22"/>
          <w:szCs w:val="22"/>
        </w:rPr>
        <w:t>10</w:t>
      </w:r>
      <w:r w:rsidRPr="00AA35B0">
        <w:rPr>
          <w:rFonts w:asciiTheme="minorHAnsi" w:eastAsia="Times New Roman" w:hAnsiTheme="minorHAnsi" w:cs="Times New Roman"/>
          <w:sz w:val="22"/>
          <w:szCs w:val="22"/>
        </w:rPr>
        <w:t xml:space="preserve">) pp. </w:t>
      </w:r>
      <w:r w:rsidRPr="00AA35B0">
        <w:rPr>
          <w:rStyle w:val="bibliopages"/>
          <w:rFonts w:asciiTheme="minorHAnsi" w:eastAsia="Times New Roman" w:hAnsiTheme="minorHAnsi" w:cs="Times New Roman"/>
          <w:sz w:val="22"/>
          <w:szCs w:val="22"/>
        </w:rPr>
        <w:t>1829-1843</w:t>
      </w:r>
      <w:r w:rsidRPr="00AA35B0">
        <w:rPr>
          <w:rStyle w:val="bibliopeer"/>
          <w:rFonts w:asciiTheme="minorHAnsi" w:eastAsia="Times New Roman" w:hAnsiTheme="minorHAnsi" w:cs="Times New Roman"/>
          <w:sz w:val="22"/>
          <w:szCs w:val="22"/>
        </w:rPr>
        <w:t>. Peer-reviewed</w:t>
      </w:r>
      <w:r w:rsidRPr="00AA35B0">
        <w:rPr>
          <w:rFonts w:asciiTheme="minorHAnsi" w:eastAsia="Times New Roman" w:hAnsiTheme="minorHAnsi" w:cs="Times New Roman"/>
          <w:sz w:val="22"/>
          <w:szCs w:val="22"/>
        </w:rPr>
        <w:t>.</w:t>
      </w:r>
    </w:p>
    <w:p w:rsidR="00C06B09" w:rsidRPr="00AA35B0" w:rsidRDefault="00C06B09" w:rsidP="001B1F43">
      <w:pPr>
        <w:rPr>
          <w:rFonts w:asciiTheme="minorHAnsi" w:eastAsia="Times New Roman" w:hAnsiTheme="minorHAnsi" w:cs="Times New Roman"/>
          <w:sz w:val="22"/>
          <w:szCs w:val="22"/>
        </w:rPr>
      </w:pPr>
      <w:r w:rsidRPr="00AA35B0">
        <w:rPr>
          <w:rFonts w:asciiTheme="minorHAnsi" w:eastAsia="Times New Roman" w:hAnsiTheme="minorHAnsi" w:cs="Times New Roman"/>
          <w:sz w:val="22"/>
          <w:szCs w:val="22"/>
        </w:rPr>
        <w:t>[</w:t>
      </w:r>
      <w:hyperlink r:id="rId25" w:tgtFrame="_blank" w:history="1">
        <w:r w:rsidRPr="00AA35B0">
          <w:rPr>
            <w:rStyle w:val="Hyperlink"/>
            <w:rFonts w:asciiTheme="minorHAnsi" w:eastAsia="Times New Roman" w:hAnsiTheme="minorHAnsi" w:cs="Times New Roman"/>
            <w:sz w:val="22"/>
            <w:szCs w:val="22"/>
          </w:rPr>
          <w:t>DOI</w:t>
        </w:r>
      </w:hyperlink>
      <w:r w:rsidRPr="00AA35B0">
        <w:rPr>
          <w:rFonts w:asciiTheme="minorHAnsi" w:eastAsia="Times New Roman" w:hAnsiTheme="minorHAnsi" w:cs="Times New Roman"/>
          <w:sz w:val="22"/>
          <w:szCs w:val="22"/>
        </w:rPr>
        <w:t>] [</w:t>
      </w:r>
      <w:hyperlink r:id="rId26" w:tgtFrame="_blank" w:history="1">
        <w:r w:rsidRPr="00AA35B0">
          <w:rPr>
            <w:rStyle w:val="Hyperlink"/>
            <w:rFonts w:asciiTheme="minorHAnsi" w:eastAsia="Times New Roman" w:hAnsiTheme="minorHAnsi" w:cs="Times New Roman"/>
            <w:sz w:val="22"/>
            <w:szCs w:val="22"/>
          </w:rPr>
          <w:t>serval:BIB_E2C45075327F</w:t>
        </w:r>
      </w:hyperlink>
      <w:r w:rsidRPr="00AA35B0">
        <w:rPr>
          <w:rFonts w:asciiTheme="minorHAnsi" w:eastAsia="Times New Roman" w:hAnsiTheme="minorHAnsi" w:cs="Times New Roman"/>
          <w:sz w:val="22"/>
          <w:szCs w:val="22"/>
        </w:rPr>
        <w:t xml:space="preserve">] </w:t>
      </w:r>
    </w:p>
    <w:p w:rsidR="00C06B09" w:rsidRPr="00AA35B0" w:rsidRDefault="00C06B09" w:rsidP="001B1F43">
      <w:pPr>
        <w:rPr>
          <w:rFonts w:asciiTheme="minorHAnsi" w:hAnsiTheme="minorHAnsi" w:cs="Times New Roman"/>
          <w:sz w:val="22"/>
          <w:szCs w:val="22"/>
        </w:rPr>
      </w:pPr>
    </w:p>
    <w:p w:rsidR="00C06B09" w:rsidRPr="00AA35B0" w:rsidRDefault="00C06B09" w:rsidP="001B1F43">
      <w:pPr>
        <w:rPr>
          <w:rFonts w:asciiTheme="minorHAnsi" w:hAnsiTheme="minorHAnsi" w:cs="Times New Roman"/>
          <w:sz w:val="22"/>
          <w:szCs w:val="22"/>
        </w:rPr>
      </w:pPr>
      <w:r w:rsidRPr="00AA35B0">
        <w:rPr>
          <w:rFonts w:asciiTheme="minorHAnsi" w:hAnsiTheme="minorHAnsi" w:cs="Times New Roman"/>
          <w:sz w:val="22"/>
          <w:szCs w:val="22"/>
        </w:rPr>
        <w:t xml:space="preserve">Teixeira P., Shin, J. C., Amaral A., Bernasconi A., Balbachevsky E., Choi E., Goastellec G., Hunter F., Kehm B.M., Klemencic M., Langa P., Magalhaes A., Mohamedbhai G., Nokkala T., Rumbley L., Stensaker, B., Unangst L., Valimaa J., de Wit H., Yang R. (Eds.) (sous presse, 2018 ; publié online), The Encyclopedia of International Higher Education Systems and Institutions. The Netherlands. Springer. </w:t>
      </w:r>
      <w:hyperlink r:id="rId27" w:history="1">
        <w:r w:rsidRPr="00AA35B0">
          <w:rPr>
            <w:rFonts w:asciiTheme="minorHAnsi" w:hAnsiTheme="minorHAnsi" w:cs="Times New Roman"/>
            <w:sz w:val="22"/>
            <w:szCs w:val="22"/>
          </w:rPr>
          <w:t>https://www.springer.com/gp/book/9789401789042</w:t>
        </w:r>
      </w:hyperlink>
    </w:p>
    <w:p w:rsidR="00C06B09" w:rsidRPr="00AA35B0" w:rsidRDefault="00C06B09" w:rsidP="001B1F43">
      <w:pPr>
        <w:rPr>
          <w:rFonts w:asciiTheme="minorHAnsi" w:hAnsiTheme="minorHAnsi" w:cs="Times New Roman"/>
          <w:color w:val="0070C0"/>
          <w:sz w:val="22"/>
          <w:szCs w:val="22"/>
        </w:rPr>
      </w:pPr>
      <w:r w:rsidRPr="00AA35B0">
        <w:rPr>
          <w:rFonts w:asciiTheme="minorHAnsi" w:hAnsiTheme="minorHAnsi" w:cs="Times New Roman"/>
          <w:color w:val="0070C0"/>
          <w:sz w:val="22"/>
          <w:szCs w:val="22"/>
        </w:rPr>
        <w:t>Recent research projects (ended 2013 at most)</w:t>
      </w:r>
    </w:p>
    <w:p w:rsidR="00C06B09" w:rsidRPr="00AA35B0" w:rsidRDefault="00C06B09" w:rsidP="00AA35B0">
      <w:pPr>
        <w:jc w:val="center"/>
        <w:rPr>
          <w:rFonts w:asciiTheme="minorHAnsi" w:hAnsiTheme="minorHAnsi" w:cs="Times New Roman"/>
          <w:sz w:val="22"/>
          <w:szCs w:val="22"/>
        </w:rPr>
      </w:pPr>
    </w:p>
    <w:p w:rsidR="00C06B09" w:rsidRPr="00AA35B0" w:rsidRDefault="00C06B09" w:rsidP="00AA35B0">
      <w:pPr>
        <w:rPr>
          <w:rFonts w:asciiTheme="minorHAnsi" w:hAnsiTheme="minorHAnsi" w:cs="Times New Roman"/>
          <w:sz w:val="22"/>
          <w:szCs w:val="22"/>
        </w:rPr>
      </w:pPr>
      <w:r w:rsidRPr="00AA35B0">
        <w:rPr>
          <w:rFonts w:asciiTheme="minorHAnsi" w:hAnsiTheme="minorHAnsi" w:cs="Times New Roman"/>
          <w:sz w:val="22"/>
          <w:szCs w:val="22"/>
        </w:rPr>
        <w:t xml:space="preserve">APIKS (2018- ) : the academic profession in the Knowledge society. </w:t>
      </w:r>
      <w:hyperlink r:id="rId28" w:history="1">
        <w:r w:rsidRPr="00AA35B0">
          <w:rPr>
            <w:rStyle w:val="Hyperlink"/>
            <w:rFonts w:asciiTheme="minorHAnsi" w:hAnsiTheme="minorHAnsi" w:cs="Times New Roman"/>
            <w:sz w:val="22"/>
            <w:szCs w:val="22"/>
          </w:rPr>
          <w:t>https://www.uni-kassel.de/einrichtungen/en/incher/research/research-area-innovation-and-transfer/apiks-academic-profession-in-knowledge-society.html</w:t>
        </w:r>
      </w:hyperlink>
    </w:p>
    <w:p w:rsidR="00C06B09" w:rsidRPr="00AA35B0" w:rsidRDefault="00C06B09" w:rsidP="00AA35B0">
      <w:pPr>
        <w:rPr>
          <w:rFonts w:asciiTheme="minorHAnsi" w:hAnsiTheme="minorHAnsi" w:cs="Times New Roman"/>
          <w:sz w:val="22"/>
          <w:szCs w:val="22"/>
        </w:rPr>
      </w:pPr>
    </w:p>
    <w:p w:rsidR="00C06B09" w:rsidRPr="00AA35B0" w:rsidRDefault="00C06B09" w:rsidP="00AA35B0">
      <w:pPr>
        <w:rPr>
          <w:rFonts w:asciiTheme="minorHAnsi" w:hAnsiTheme="minorHAnsi" w:cs="Times New Roman"/>
          <w:sz w:val="22"/>
          <w:szCs w:val="22"/>
        </w:rPr>
      </w:pPr>
      <w:r w:rsidRPr="00AA35B0">
        <w:rPr>
          <w:rFonts w:asciiTheme="minorHAnsi" w:hAnsiTheme="minorHAnsi" w:cs="Times New Roman"/>
          <w:sz w:val="22"/>
          <w:szCs w:val="22"/>
        </w:rPr>
        <w:lastRenderedPageBreak/>
        <w:t xml:space="preserve">GARCIA (2014-2017) : Gendering the Academy and Research : combating career Instability and Asymmetries. </w:t>
      </w:r>
      <w:hyperlink r:id="rId29" w:history="1">
        <w:r w:rsidRPr="00AA35B0">
          <w:rPr>
            <w:rStyle w:val="Hyperlink"/>
            <w:rFonts w:asciiTheme="minorHAnsi" w:hAnsiTheme="minorHAnsi" w:cs="Times New Roman"/>
            <w:sz w:val="22"/>
            <w:szCs w:val="22"/>
          </w:rPr>
          <w:t>http://garciaproject.eu/</w:t>
        </w:r>
      </w:hyperlink>
    </w:p>
    <w:p w:rsidR="00C06B09" w:rsidRPr="00AA35B0" w:rsidRDefault="00C06B09" w:rsidP="00AA35B0">
      <w:pPr>
        <w:rPr>
          <w:rFonts w:asciiTheme="minorHAnsi" w:hAnsiTheme="minorHAnsi" w:cs="Times New Roman"/>
          <w:sz w:val="22"/>
          <w:szCs w:val="22"/>
        </w:rPr>
      </w:pPr>
    </w:p>
    <w:p w:rsidR="00C06B09" w:rsidRPr="00AA35B0" w:rsidRDefault="00C06B09" w:rsidP="00AA35B0">
      <w:pPr>
        <w:rPr>
          <w:rFonts w:asciiTheme="minorHAnsi" w:hAnsiTheme="minorHAnsi" w:cs="Times New Roman"/>
          <w:sz w:val="22"/>
          <w:szCs w:val="22"/>
        </w:rPr>
      </w:pPr>
      <w:r w:rsidRPr="00AA35B0">
        <w:rPr>
          <w:rFonts w:asciiTheme="minorHAnsi" w:hAnsiTheme="minorHAnsi" w:cs="Times New Roman"/>
          <w:sz w:val="22"/>
          <w:szCs w:val="22"/>
        </w:rPr>
        <w:t xml:space="preserve">ANR Prestence (2010-2013) : Du prestige à l’excellence. La fabrication de la qualité académique. </w:t>
      </w:r>
      <w:hyperlink r:id="rId30" w:history="1">
        <w:r w:rsidRPr="00AA35B0">
          <w:rPr>
            <w:rStyle w:val="Hyperlink"/>
            <w:rFonts w:asciiTheme="minorHAnsi" w:hAnsiTheme="minorHAnsi" w:cs="Times New Roman"/>
            <w:sz w:val="22"/>
            <w:szCs w:val="22"/>
          </w:rPr>
          <w:t>http://www.lest.cnrs.fr/spip.php?article590</w:t>
        </w:r>
      </w:hyperlink>
    </w:p>
    <w:p w:rsidR="00C06B09" w:rsidRPr="00AA35B0" w:rsidRDefault="00C06B09" w:rsidP="00AA35B0">
      <w:pPr>
        <w:rPr>
          <w:rFonts w:asciiTheme="minorHAnsi" w:hAnsiTheme="minorHAnsi" w:cs="Times New Roman"/>
          <w:sz w:val="22"/>
          <w:szCs w:val="22"/>
        </w:rPr>
      </w:pPr>
    </w:p>
    <w:p w:rsidR="00C06B09" w:rsidRPr="00AA35B0" w:rsidRDefault="00C06B09" w:rsidP="00AA35B0">
      <w:pPr>
        <w:rPr>
          <w:rFonts w:asciiTheme="minorHAnsi" w:hAnsiTheme="minorHAnsi" w:cs="Times New Roman"/>
          <w:sz w:val="22"/>
          <w:szCs w:val="22"/>
        </w:rPr>
      </w:pPr>
      <w:r w:rsidRPr="00AA35B0">
        <w:rPr>
          <w:rFonts w:asciiTheme="minorHAnsi" w:hAnsiTheme="minorHAnsi" w:cs="Times New Roman"/>
          <w:sz w:val="22"/>
          <w:szCs w:val="22"/>
        </w:rPr>
        <w:t xml:space="preserve">EUROAC (2009-2013) : Academic Profession and Societal Expectations : Challenges for University Civic Mission </w:t>
      </w:r>
      <w:hyperlink r:id="rId31" w:history="1">
        <w:r w:rsidRPr="00AA35B0">
          <w:rPr>
            <w:rStyle w:val="Hyperlink"/>
            <w:rFonts w:asciiTheme="minorHAnsi" w:hAnsiTheme="minorHAnsi" w:cs="Times New Roman"/>
            <w:sz w:val="22"/>
            <w:szCs w:val="22"/>
          </w:rPr>
          <w:t>http://euroac.ffri.hr/en/</w:t>
        </w:r>
      </w:hyperlink>
    </w:p>
    <w:p w:rsidR="00C26AC3" w:rsidRPr="00AA35B0" w:rsidRDefault="00C26AC3" w:rsidP="00AA35B0">
      <w:pPr>
        <w:rPr>
          <w:rFonts w:asciiTheme="minorHAnsi" w:hAnsiTheme="minorHAnsi"/>
          <w:sz w:val="22"/>
          <w:szCs w:val="22"/>
        </w:rPr>
      </w:pPr>
    </w:p>
    <w:p w:rsidR="00C9576A" w:rsidRPr="00AA35B0" w:rsidRDefault="00C9576A" w:rsidP="00AA35B0">
      <w:pPr>
        <w:rPr>
          <w:rFonts w:asciiTheme="minorHAnsi" w:hAnsiTheme="minorHAnsi"/>
          <w:sz w:val="22"/>
          <w:szCs w:val="22"/>
        </w:rPr>
      </w:pPr>
    </w:p>
    <w:tbl>
      <w:tblPr>
        <w:tblStyle w:val="Tabel-Gitter"/>
        <w:tblW w:w="9576" w:type="dxa"/>
        <w:tblLook w:val="04A0" w:firstRow="1" w:lastRow="0" w:firstColumn="1" w:lastColumn="0" w:noHBand="0" w:noVBand="1"/>
      </w:tblPr>
      <w:tblGrid>
        <w:gridCol w:w="3403"/>
        <w:gridCol w:w="3893"/>
        <w:gridCol w:w="2280"/>
      </w:tblGrid>
      <w:tr w:rsidR="00982352" w:rsidRPr="00AA35B0" w:rsidTr="005C3403">
        <w:tc>
          <w:tcPr>
            <w:tcW w:w="3403" w:type="dxa"/>
          </w:tcPr>
          <w:p w:rsidR="00982352" w:rsidRPr="00AA35B0" w:rsidRDefault="00982352"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11.Centre for Education Policy Studies (CEPS)</w:t>
            </w:r>
          </w:p>
        </w:tc>
        <w:tc>
          <w:tcPr>
            <w:tcW w:w="3893" w:type="dxa"/>
          </w:tcPr>
          <w:p w:rsidR="00982352" w:rsidRPr="00AA35B0" w:rsidRDefault="0082585D" w:rsidP="00AA35B0">
            <w:pPr>
              <w:rPr>
                <w:rStyle w:val="Hyperlink"/>
                <w:rFonts w:asciiTheme="minorHAnsi" w:hAnsiTheme="minorHAnsi" w:cs="Times New Roman"/>
                <w:color w:val="auto"/>
                <w:sz w:val="22"/>
                <w:szCs w:val="22"/>
              </w:rPr>
            </w:pPr>
            <w:hyperlink r:id="rId32" w:history="1">
              <w:r w:rsidR="00982352" w:rsidRPr="00AA35B0">
                <w:rPr>
                  <w:rStyle w:val="Hyperlink"/>
                  <w:rFonts w:asciiTheme="minorHAnsi" w:hAnsiTheme="minorHAnsi" w:cs="Times New Roman"/>
                  <w:color w:val="auto"/>
                  <w:sz w:val="22"/>
                  <w:szCs w:val="22"/>
                </w:rPr>
                <w:t xml:space="preserve"> Pavel Zgaga</w:t>
              </w:r>
            </w:hyperlink>
            <w:r w:rsidR="00982352" w:rsidRPr="00AA35B0">
              <w:rPr>
                <w:rStyle w:val="Hyperlink"/>
                <w:rFonts w:asciiTheme="minorHAnsi" w:hAnsiTheme="minorHAnsi" w:cs="Times New Roman"/>
                <w:color w:val="auto"/>
                <w:sz w:val="22"/>
                <w:szCs w:val="22"/>
              </w:rPr>
              <w:t>, Professor and Director</w:t>
            </w:r>
          </w:p>
          <w:p w:rsidR="00982352" w:rsidRPr="00AA35B0" w:rsidRDefault="00982352" w:rsidP="00AA35B0">
            <w:pPr>
              <w:rPr>
                <w:rFonts w:asciiTheme="minorHAnsi" w:hAnsiTheme="minorHAnsi" w:cs="Times New Roman"/>
                <w:sz w:val="22"/>
                <w:szCs w:val="22"/>
              </w:rPr>
            </w:pPr>
          </w:p>
        </w:tc>
        <w:tc>
          <w:tcPr>
            <w:tcW w:w="2280" w:type="dxa"/>
          </w:tcPr>
          <w:p w:rsidR="00982352" w:rsidRPr="00AA35B0" w:rsidRDefault="00982352" w:rsidP="00AA35B0">
            <w:pPr>
              <w:rPr>
                <w:rFonts w:asciiTheme="minorHAnsi" w:hAnsiTheme="minorHAnsi" w:cs="Times New Roman"/>
                <w:sz w:val="22"/>
                <w:szCs w:val="22"/>
              </w:rPr>
            </w:pPr>
            <w:r w:rsidRPr="00AA35B0">
              <w:rPr>
                <w:rFonts w:asciiTheme="minorHAnsi" w:hAnsiTheme="minorHAnsi" w:cs="Times New Roman"/>
                <w:sz w:val="22"/>
                <w:szCs w:val="22"/>
              </w:rPr>
              <w:t>University of Ljubljana, Slovenia</w:t>
            </w:r>
          </w:p>
        </w:tc>
      </w:tr>
    </w:tbl>
    <w:p w:rsidR="00982352" w:rsidRPr="00AA35B0" w:rsidRDefault="00982352" w:rsidP="00AA35B0">
      <w:pPr>
        <w:rPr>
          <w:rFonts w:asciiTheme="minorHAnsi" w:hAnsiTheme="minorHAnsi"/>
          <w:sz w:val="22"/>
          <w:szCs w:val="22"/>
        </w:rPr>
      </w:pPr>
    </w:p>
    <w:p w:rsidR="00982352" w:rsidRPr="00AA35B0" w:rsidRDefault="00982352" w:rsidP="00AA35B0">
      <w:pPr>
        <w:pStyle w:val="NormalWeb"/>
        <w:rPr>
          <w:rFonts w:asciiTheme="minorHAnsi" w:hAnsiTheme="minorHAnsi" w:cstheme="majorBidi"/>
          <w:sz w:val="22"/>
          <w:szCs w:val="22"/>
          <w:lang w:val="sl-SI"/>
        </w:rPr>
      </w:pPr>
      <w:r w:rsidRPr="00AA35B0">
        <w:rPr>
          <w:rFonts w:asciiTheme="minorHAnsi" w:hAnsiTheme="minorHAnsi" w:cstheme="majorBidi"/>
          <w:sz w:val="22"/>
          <w:szCs w:val="22"/>
        </w:rPr>
        <w:t>Zgaga, P. (2006)</w:t>
      </w:r>
      <w:r w:rsidRPr="00AA35B0">
        <w:rPr>
          <w:rFonts w:asciiTheme="minorHAnsi" w:hAnsiTheme="minorHAnsi" w:cstheme="majorBidi"/>
          <w:i/>
          <w:iCs/>
          <w:sz w:val="22"/>
          <w:szCs w:val="22"/>
        </w:rPr>
        <w:t>. Looking out. The Bologna process in a global setting: On the "External dimension" of the Bologna Process</w:t>
      </w:r>
      <w:r w:rsidRPr="00AA35B0">
        <w:rPr>
          <w:rFonts w:asciiTheme="minorHAnsi" w:hAnsiTheme="minorHAnsi" w:cstheme="majorBidi"/>
          <w:sz w:val="22"/>
          <w:szCs w:val="22"/>
        </w:rPr>
        <w:t xml:space="preserve">. Oslo: Norwegian Ministry of Education and Research, 229 pp. ISBN 978-82-583-0910-6. </w:t>
      </w:r>
      <w:hyperlink r:id="rId33" w:history="1">
        <w:r w:rsidRPr="00AA35B0">
          <w:rPr>
            <w:rStyle w:val="Hyperlink"/>
            <w:rFonts w:asciiTheme="minorHAnsi" w:hAnsiTheme="minorHAnsi" w:cstheme="majorBidi"/>
            <w:sz w:val="22"/>
            <w:szCs w:val="22"/>
            <w:lang w:val="sl-SI"/>
          </w:rPr>
          <w:t>http://www.ehea.info/Uploads/Global%20context/Bologna_Process_in_global_setting_finalreport.pdf</w:t>
        </w:r>
      </w:hyperlink>
    </w:p>
    <w:p w:rsidR="00AA35B0" w:rsidRPr="0012405A" w:rsidRDefault="00AA35B0" w:rsidP="00AA35B0">
      <w:pPr>
        <w:rPr>
          <w:rFonts w:asciiTheme="minorHAnsi" w:hAnsiTheme="minorHAnsi" w:cstheme="majorBidi"/>
          <w:sz w:val="22"/>
          <w:szCs w:val="22"/>
          <w:lang w:val="en-GB"/>
        </w:rPr>
      </w:pPr>
    </w:p>
    <w:p w:rsidR="00982352" w:rsidRPr="00AA35B0" w:rsidRDefault="00982352" w:rsidP="00AA35B0">
      <w:pPr>
        <w:rPr>
          <w:rFonts w:asciiTheme="minorHAnsi" w:hAnsiTheme="minorHAnsi" w:cstheme="majorBidi"/>
          <w:sz w:val="22"/>
          <w:szCs w:val="22"/>
          <w:lang w:val="en-GB"/>
        </w:rPr>
      </w:pPr>
      <w:r w:rsidRPr="00AA35B0">
        <w:rPr>
          <w:rFonts w:asciiTheme="minorHAnsi" w:hAnsiTheme="minorHAnsi" w:cstheme="majorBidi"/>
          <w:sz w:val="22"/>
          <w:szCs w:val="22"/>
          <w:lang w:val="da-DK"/>
        </w:rPr>
        <w:t>Zgaga, P., Komljenovič, J., Miklavič, K</w:t>
      </w:r>
      <w:r w:rsidRPr="00AA35B0">
        <w:rPr>
          <w:rFonts w:asciiTheme="minorHAnsi" w:hAnsiTheme="minorHAnsi" w:cstheme="majorBidi"/>
          <w:i/>
          <w:iCs/>
          <w:sz w:val="22"/>
          <w:szCs w:val="22"/>
          <w:lang w:val="da-DK"/>
        </w:rPr>
        <w:t>.</w:t>
      </w:r>
      <w:r w:rsidRPr="00AA35B0">
        <w:rPr>
          <w:rFonts w:asciiTheme="minorHAnsi" w:hAnsiTheme="minorHAnsi" w:cstheme="majorBidi"/>
          <w:sz w:val="22"/>
          <w:szCs w:val="22"/>
          <w:lang w:val="da-DK"/>
        </w:rPr>
        <w:t xml:space="preserve"> (2008).</w:t>
      </w:r>
      <w:r w:rsidRPr="00AA35B0">
        <w:rPr>
          <w:rFonts w:asciiTheme="minorHAnsi" w:hAnsiTheme="minorHAnsi" w:cstheme="majorBidi"/>
          <w:i/>
          <w:iCs/>
          <w:sz w:val="22"/>
          <w:szCs w:val="22"/>
          <w:lang w:val="da-DK"/>
        </w:rPr>
        <w:t xml:space="preserve"> </w:t>
      </w:r>
      <w:r w:rsidRPr="00AA35B0">
        <w:rPr>
          <w:rFonts w:asciiTheme="minorHAnsi" w:hAnsiTheme="minorHAnsi" w:cstheme="majorBidi"/>
          <w:i/>
          <w:iCs/>
          <w:sz w:val="22"/>
          <w:szCs w:val="22"/>
          <w:lang w:val="en-GB"/>
        </w:rPr>
        <w:t>Thematic review of Tempus structural measures. A survey report. Final report to the Directorate-General for Education and Culture of the European Commission</w:t>
      </w:r>
      <w:r w:rsidRPr="00AA35B0">
        <w:rPr>
          <w:rFonts w:asciiTheme="minorHAnsi" w:hAnsiTheme="minorHAnsi" w:cstheme="majorBidi"/>
          <w:sz w:val="22"/>
          <w:szCs w:val="22"/>
          <w:lang w:val="en-GB"/>
        </w:rPr>
        <w:t>. Ljubljana: Centre for Educational Policy Studies, University of Ljubljana. 76 pp.</w:t>
      </w:r>
    </w:p>
    <w:p w:rsidR="00982352" w:rsidRPr="00AA35B0" w:rsidRDefault="00982352" w:rsidP="00AA35B0">
      <w:pPr>
        <w:rPr>
          <w:rFonts w:asciiTheme="minorHAnsi" w:hAnsiTheme="minorHAnsi" w:cstheme="majorBidi"/>
          <w:sz w:val="22"/>
          <w:szCs w:val="22"/>
          <w:lang w:val="en-GB"/>
        </w:rPr>
      </w:pPr>
    </w:p>
    <w:p w:rsidR="00982352" w:rsidRPr="00AA35B0" w:rsidRDefault="00982352" w:rsidP="00AA35B0">
      <w:pPr>
        <w:rPr>
          <w:rFonts w:asciiTheme="minorHAnsi" w:hAnsiTheme="minorHAnsi" w:cstheme="majorBidi"/>
          <w:sz w:val="22"/>
          <w:szCs w:val="22"/>
          <w:lang w:val="en-GB"/>
        </w:rPr>
      </w:pPr>
      <w:r w:rsidRPr="00AA35B0">
        <w:rPr>
          <w:rFonts w:asciiTheme="minorHAnsi" w:hAnsiTheme="minorHAnsi" w:cstheme="majorBidi"/>
          <w:sz w:val="22"/>
          <w:szCs w:val="22"/>
          <w:lang w:val="en-GB"/>
        </w:rPr>
        <w:t>Zgaga, P</w:t>
      </w:r>
      <w:r w:rsidRPr="00AA35B0">
        <w:rPr>
          <w:rFonts w:asciiTheme="minorHAnsi" w:hAnsiTheme="minorHAnsi" w:cstheme="majorBidi"/>
          <w:i/>
          <w:iCs/>
          <w:sz w:val="22"/>
          <w:szCs w:val="22"/>
          <w:lang w:val="en-GB"/>
        </w:rPr>
        <w:t>.</w:t>
      </w:r>
      <w:r w:rsidRPr="00AA35B0">
        <w:rPr>
          <w:rFonts w:asciiTheme="minorHAnsi" w:hAnsiTheme="minorHAnsi" w:cstheme="majorBidi"/>
          <w:sz w:val="22"/>
          <w:szCs w:val="22"/>
          <w:lang w:val="en-GB"/>
        </w:rPr>
        <w:t xml:space="preserve"> (2009).</w:t>
      </w:r>
      <w:r w:rsidRPr="00AA35B0">
        <w:rPr>
          <w:rFonts w:asciiTheme="minorHAnsi" w:hAnsiTheme="minorHAnsi" w:cstheme="majorBidi"/>
          <w:i/>
          <w:iCs/>
          <w:sz w:val="22"/>
          <w:szCs w:val="22"/>
          <w:lang w:val="en-GB"/>
        </w:rPr>
        <w:t xml:space="preserve"> How should Europe handle the globalisation? An educational perspective. Part IV, Higher Education. </w:t>
      </w:r>
      <w:r w:rsidRPr="00AA35B0">
        <w:rPr>
          <w:rFonts w:asciiTheme="minorHAnsi" w:hAnsiTheme="minorHAnsi" w:cstheme="majorBidi"/>
          <w:sz w:val="22"/>
          <w:szCs w:val="22"/>
          <w:lang w:val="en-GB"/>
        </w:rPr>
        <w:t xml:space="preserve">Final research report for the Foundation for European Progressive Studies in cooperation with </w:t>
      </w:r>
      <w:r w:rsidRPr="00AA35B0">
        <w:rPr>
          <w:rFonts w:asciiTheme="minorHAnsi" w:hAnsiTheme="minorHAnsi" w:cstheme="majorBidi"/>
          <w:sz w:val="22"/>
          <w:szCs w:val="22"/>
        </w:rPr>
        <w:t>Arbetarrörelsens Tankesmedja</w:t>
      </w:r>
      <w:r w:rsidRPr="00AA35B0">
        <w:rPr>
          <w:rFonts w:asciiTheme="minorHAnsi" w:hAnsiTheme="minorHAnsi" w:cstheme="majorBidi"/>
          <w:sz w:val="22"/>
          <w:szCs w:val="22"/>
          <w:lang w:val="en-GB"/>
        </w:rPr>
        <w:t xml:space="preserve">. Ljubljana: Centre for Educational Policy Studies, University of Ljubljana. 73 pp. </w:t>
      </w:r>
    </w:p>
    <w:p w:rsidR="00982352" w:rsidRPr="00AA35B0" w:rsidRDefault="00982352" w:rsidP="00AA35B0">
      <w:pPr>
        <w:rPr>
          <w:rFonts w:asciiTheme="minorHAnsi" w:hAnsiTheme="minorHAnsi" w:cstheme="majorBidi"/>
          <w:sz w:val="22"/>
          <w:szCs w:val="22"/>
          <w:lang w:val="en-GB"/>
        </w:rPr>
      </w:pPr>
    </w:p>
    <w:p w:rsidR="00982352" w:rsidRPr="00AA35B0" w:rsidRDefault="00982352" w:rsidP="00AA35B0">
      <w:pPr>
        <w:rPr>
          <w:rFonts w:asciiTheme="minorHAnsi" w:hAnsiTheme="minorHAnsi" w:cstheme="majorBidi"/>
          <w:sz w:val="22"/>
          <w:szCs w:val="22"/>
          <w:lang w:val="en-GB"/>
        </w:rPr>
      </w:pPr>
      <w:r w:rsidRPr="00AA35B0">
        <w:rPr>
          <w:rFonts w:asciiTheme="minorHAnsi" w:hAnsiTheme="minorHAnsi" w:cstheme="majorBidi"/>
          <w:sz w:val="22"/>
          <w:szCs w:val="22"/>
          <w:lang w:val="en-GB"/>
        </w:rPr>
        <w:t xml:space="preserve">Zgaga, P. (2010). Between national higher education systems and internationalisation: The case of teacher education in Europe. In Geo-Jaja Macleans A., Majhanovich, S. (eds.), </w:t>
      </w:r>
      <w:r w:rsidRPr="00AA35B0">
        <w:rPr>
          <w:rFonts w:asciiTheme="minorHAnsi" w:hAnsiTheme="minorHAnsi" w:cstheme="majorBidi"/>
          <w:i/>
          <w:iCs/>
          <w:sz w:val="22"/>
          <w:szCs w:val="22"/>
          <w:lang w:val="en-GB"/>
        </w:rPr>
        <w:t>Education, language, and economics: growing national and global dilemmas</w:t>
      </w:r>
      <w:r w:rsidRPr="00AA35B0">
        <w:rPr>
          <w:rFonts w:asciiTheme="minorHAnsi" w:hAnsiTheme="minorHAnsi" w:cstheme="majorBidi"/>
          <w:sz w:val="22"/>
          <w:szCs w:val="22"/>
          <w:lang w:val="en-GB"/>
        </w:rPr>
        <w:t xml:space="preserve">. Rotterdam; Boston; Taipei: Sense. Pp. 167-179. </w:t>
      </w:r>
    </w:p>
    <w:p w:rsidR="00982352" w:rsidRPr="00AA35B0" w:rsidRDefault="00982352" w:rsidP="00AA35B0">
      <w:pPr>
        <w:rPr>
          <w:rFonts w:asciiTheme="minorHAnsi" w:hAnsiTheme="minorHAnsi" w:cstheme="majorBidi"/>
          <w:sz w:val="22"/>
          <w:szCs w:val="22"/>
          <w:lang w:val="en-GB"/>
        </w:rPr>
      </w:pPr>
    </w:p>
    <w:p w:rsidR="00982352" w:rsidRPr="00AA35B0" w:rsidRDefault="00982352" w:rsidP="00AA35B0">
      <w:pPr>
        <w:rPr>
          <w:rFonts w:asciiTheme="minorHAnsi" w:hAnsiTheme="minorHAnsi" w:cstheme="majorBidi"/>
          <w:sz w:val="22"/>
          <w:szCs w:val="22"/>
          <w:lang w:val="de-DE"/>
        </w:rPr>
      </w:pPr>
      <w:r w:rsidRPr="00AA35B0">
        <w:rPr>
          <w:rFonts w:asciiTheme="minorHAnsi" w:hAnsiTheme="minorHAnsi" w:cstheme="majorBidi"/>
          <w:sz w:val="22"/>
          <w:szCs w:val="22"/>
          <w:lang w:val="en-GB"/>
        </w:rPr>
        <w:t xml:space="preserve">Zgaga, P. (2012). The ‘Global Strategy’ 2007 – 2011: The external attractiveness of the EHEA and its internal uneasiness. In Kwiek, M., Kurkiewicz, A. (eds.), </w:t>
      </w:r>
      <w:r w:rsidRPr="00AA35B0">
        <w:rPr>
          <w:rFonts w:asciiTheme="minorHAnsi" w:hAnsiTheme="minorHAnsi" w:cstheme="majorBidi"/>
          <w:i/>
          <w:iCs/>
          <w:sz w:val="22"/>
          <w:szCs w:val="22"/>
          <w:lang w:val="en-GB"/>
        </w:rPr>
        <w:t>The modernisation of European universities. Cross-national academic perspectives</w:t>
      </w:r>
      <w:r w:rsidRPr="00AA35B0">
        <w:rPr>
          <w:rFonts w:asciiTheme="minorHAnsi" w:hAnsiTheme="minorHAnsi" w:cstheme="majorBidi"/>
          <w:sz w:val="22"/>
          <w:szCs w:val="22"/>
          <w:lang w:val="en-GB"/>
        </w:rPr>
        <w:t xml:space="preserve"> (Higher education research and policy series, 1). </w:t>
      </w:r>
      <w:r w:rsidRPr="00AA35B0">
        <w:rPr>
          <w:rFonts w:asciiTheme="minorHAnsi" w:hAnsiTheme="minorHAnsi" w:cstheme="majorBidi"/>
          <w:sz w:val="22"/>
          <w:szCs w:val="22"/>
          <w:lang w:val="de-DE"/>
        </w:rPr>
        <w:t xml:space="preserve">Frankfurt am Main: Peter Lang. Pp. 215-234. </w:t>
      </w:r>
    </w:p>
    <w:p w:rsidR="00982352" w:rsidRPr="00AA35B0" w:rsidRDefault="00982352" w:rsidP="00AA35B0">
      <w:pPr>
        <w:rPr>
          <w:rFonts w:asciiTheme="minorHAnsi" w:hAnsiTheme="minorHAnsi" w:cstheme="majorBidi"/>
          <w:sz w:val="22"/>
          <w:szCs w:val="22"/>
          <w:lang w:val="de-DE"/>
        </w:rPr>
      </w:pPr>
    </w:p>
    <w:p w:rsidR="00982352" w:rsidRPr="00AA35B0" w:rsidRDefault="00982352" w:rsidP="00AA35B0">
      <w:pPr>
        <w:rPr>
          <w:rFonts w:asciiTheme="minorHAnsi" w:hAnsiTheme="minorHAnsi" w:cstheme="majorBidi"/>
          <w:sz w:val="22"/>
          <w:szCs w:val="22"/>
          <w:lang w:val="en-GB"/>
        </w:rPr>
      </w:pPr>
      <w:r w:rsidRPr="00AA35B0">
        <w:rPr>
          <w:rFonts w:asciiTheme="minorHAnsi" w:hAnsiTheme="minorHAnsi" w:cstheme="majorBidi"/>
          <w:sz w:val="22"/>
          <w:szCs w:val="22"/>
          <w:lang w:val="de-DE"/>
        </w:rPr>
        <w:t>Branković, J., Klemenčič, M., Lažetić, P., Zgaga, P. (2014)</w:t>
      </w:r>
      <w:r w:rsidRPr="00AA35B0">
        <w:rPr>
          <w:rFonts w:asciiTheme="minorHAnsi" w:hAnsiTheme="minorHAnsi" w:cstheme="majorBidi"/>
          <w:i/>
          <w:iCs/>
          <w:sz w:val="22"/>
          <w:szCs w:val="22"/>
          <w:lang w:val="de-DE"/>
        </w:rPr>
        <w:t xml:space="preserve">. </w:t>
      </w:r>
      <w:r w:rsidRPr="00AA35B0">
        <w:rPr>
          <w:rFonts w:asciiTheme="minorHAnsi" w:hAnsiTheme="minorHAnsi" w:cstheme="majorBidi"/>
          <w:sz w:val="22"/>
          <w:szCs w:val="22"/>
          <w:lang w:val="en-GB"/>
        </w:rPr>
        <w:t>Global challenges, local responses in higher education: An introduction.</w:t>
      </w:r>
      <w:r w:rsidRPr="00AA35B0">
        <w:rPr>
          <w:rFonts w:asciiTheme="minorHAnsi" w:hAnsiTheme="minorHAnsi" w:cstheme="majorBidi"/>
          <w:i/>
          <w:iCs/>
          <w:sz w:val="22"/>
          <w:szCs w:val="22"/>
          <w:lang w:val="en-GB"/>
        </w:rPr>
        <w:t xml:space="preserve"> </w:t>
      </w:r>
      <w:r w:rsidRPr="00AA35B0">
        <w:rPr>
          <w:rFonts w:asciiTheme="minorHAnsi" w:hAnsiTheme="minorHAnsi" w:cstheme="majorBidi"/>
          <w:sz w:val="22"/>
          <w:szCs w:val="22"/>
          <w:lang w:val="en-GB"/>
        </w:rPr>
        <w:t>In</w:t>
      </w:r>
      <w:r w:rsidRPr="00AA35B0">
        <w:rPr>
          <w:rFonts w:asciiTheme="minorHAnsi" w:hAnsiTheme="minorHAnsi" w:cstheme="majorBidi"/>
          <w:i/>
          <w:iCs/>
          <w:sz w:val="22"/>
          <w:szCs w:val="22"/>
          <w:lang w:val="en-GB"/>
        </w:rPr>
        <w:t xml:space="preserve"> </w:t>
      </w:r>
      <w:r w:rsidRPr="00AA35B0">
        <w:rPr>
          <w:rFonts w:asciiTheme="minorHAnsi" w:hAnsiTheme="minorHAnsi" w:cstheme="majorBidi"/>
          <w:sz w:val="22"/>
          <w:szCs w:val="22"/>
          <w:lang w:val="en-GB"/>
        </w:rPr>
        <w:t>Branković, J., Klemenčič, M., Lažetić, P., Zgaga, P. (eds.),</w:t>
      </w:r>
      <w:r w:rsidRPr="00AA35B0">
        <w:rPr>
          <w:rFonts w:asciiTheme="minorHAnsi" w:hAnsiTheme="minorHAnsi" w:cstheme="majorBidi"/>
          <w:i/>
          <w:iCs/>
          <w:sz w:val="22"/>
          <w:szCs w:val="22"/>
          <w:lang w:val="en-GB"/>
        </w:rPr>
        <w:t xml:space="preserve"> Global challenges, local responses in higher education: The contemporary issues in national and comparative perspective</w:t>
      </w:r>
      <w:r w:rsidRPr="00AA35B0">
        <w:rPr>
          <w:rFonts w:asciiTheme="minorHAnsi" w:hAnsiTheme="minorHAnsi" w:cstheme="majorBidi"/>
          <w:sz w:val="22"/>
          <w:szCs w:val="22"/>
          <w:lang w:val="en-GB"/>
        </w:rPr>
        <w:t xml:space="preserve"> (Higher education research in the 21st century series, vol. 6). Rotterdam; Boston; Taipei: Sense Publishers. 243 pp. </w:t>
      </w:r>
    </w:p>
    <w:p w:rsidR="00982352" w:rsidRPr="00AA35B0" w:rsidRDefault="00982352" w:rsidP="00AA35B0">
      <w:pPr>
        <w:rPr>
          <w:rFonts w:asciiTheme="minorHAnsi" w:hAnsiTheme="minorHAnsi" w:cstheme="majorBidi"/>
          <w:sz w:val="22"/>
          <w:szCs w:val="22"/>
          <w:lang w:val="en-GB"/>
        </w:rPr>
      </w:pPr>
    </w:p>
    <w:p w:rsidR="00982352" w:rsidRPr="00AA35B0" w:rsidRDefault="00982352" w:rsidP="00AA35B0">
      <w:pPr>
        <w:rPr>
          <w:rFonts w:asciiTheme="minorHAnsi" w:hAnsiTheme="minorHAnsi" w:cstheme="majorBidi"/>
          <w:sz w:val="22"/>
          <w:szCs w:val="22"/>
          <w:lang w:val="en-GB"/>
        </w:rPr>
      </w:pPr>
      <w:r w:rsidRPr="00AA35B0">
        <w:rPr>
          <w:rFonts w:asciiTheme="minorHAnsi" w:hAnsiTheme="minorHAnsi" w:cstheme="majorBidi"/>
          <w:sz w:val="22"/>
          <w:szCs w:val="22"/>
          <w:lang w:val="de-DE"/>
        </w:rPr>
        <w:t xml:space="preserve">Zgaga, P., Teichler, U., Schuetze, H. G., Wolter, A. (2015). </w:t>
      </w:r>
      <w:r w:rsidRPr="00AA35B0">
        <w:rPr>
          <w:rFonts w:asciiTheme="minorHAnsi" w:hAnsiTheme="minorHAnsi" w:cstheme="majorBidi"/>
          <w:sz w:val="22"/>
          <w:szCs w:val="22"/>
          <w:lang w:val="en-GB"/>
        </w:rPr>
        <w:t xml:space="preserve">Reforming higher education for a changing world. In Zgaga, P. et al (eds.), </w:t>
      </w:r>
      <w:r w:rsidRPr="00AA35B0">
        <w:rPr>
          <w:rFonts w:asciiTheme="minorHAnsi" w:hAnsiTheme="minorHAnsi" w:cstheme="majorBidi"/>
          <w:i/>
          <w:iCs/>
          <w:sz w:val="22"/>
          <w:szCs w:val="22"/>
          <w:lang w:val="en-GB"/>
        </w:rPr>
        <w:t>Higher education reform: Looking back - looking forward</w:t>
      </w:r>
      <w:r w:rsidRPr="00AA35B0">
        <w:rPr>
          <w:rFonts w:asciiTheme="minorHAnsi" w:hAnsiTheme="minorHAnsi" w:cstheme="majorBidi"/>
          <w:sz w:val="22"/>
          <w:szCs w:val="22"/>
          <w:lang w:val="en-GB"/>
        </w:rPr>
        <w:t xml:space="preserve"> (Higher education research and policy series, Vol. 8). Frankfurt am Main: Peter Lang. Pp. 11-25. [2nd revised ed. </w:t>
      </w:r>
      <w:r w:rsidRPr="00AA35B0">
        <w:rPr>
          <w:rFonts w:asciiTheme="minorHAnsi" w:hAnsiTheme="minorHAnsi" w:cstheme="majorBidi"/>
          <w:color w:val="FF0000"/>
          <w:sz w:val="22"/>
          <w:szCs w:val="22"/>
          <w:lang w:val="en-GB"/>
        </w:rPr>
        <w:t>forthcoming in 2019</w:t>
      </w:r>
      <w:r w:rsidRPr="00AA35B0">
        <w:rPr>
          <w:rFonts w:asciiTheme="minorHAnsi" w:hAnsiTheme="minorHAnsi" w:cstheme="majorBidi"/>
          <w:sz w:val="22"/>
          <w:szCs w:val="22"/>
          <w:lang w:val="en-GB"/>
        </w:rPr>
        <w:t>.]</w:t>
      </w:r>
    </w:p>
    <w:p w:rsidR="00982352" w:rsidRPr="00AA35B0" w:rsidRDefault="00982352" w:rsidP="00AA35B0">
      <w:pPr>
        <w:rPr>
          <w:rFonts w:asciiTheme="minorHAnsi" w:hAnsiTheme="minorHAnsi" w:cstheme="majorBidi"/>
          <w:sz w:val="22"/>
          <w:szCs w:val="22"/>
          <w:lang w:val="en-GB"/>
        </w:rPr>
      </w:pPr>
    </w:p>
    <w:p w:rsidR="00982352" w:rsidRPr="00AA35B0" w:rsidRDefault="00982352" w:rsidP="00AA35B0">
      <w:pPr>
        <w:rPr>
          <w:rFonts w:asciiTheme="minorHAnsi" w:hAnsiTheme="minorHAnsi" w:cstheme="majorBidi"/>
          <w:sz w:val="22"/>
          <w:szCs w:val="22"/>
          <w:lang w:val="en-GB"/>
        </w:rPr>
      </w:pPr>
      <w:r w:rsidRPr="00AA35B0">
        <w:rPr>
          <w:rFonts w:asciiTheme="minorHAnsi" w:hAnsiTheme="minorHAnsi" w:cstheme="majorBidi"/>
          <w:sz w:val="22"/>
          <w:szCs w:val="22"/>
          <w:lang w:val="en-GB"/>
        </w:rPr>
        <w:t xml:space="preserve">Zgaga, P. (2015). How to gain global connectivity while retaining respect for local variations? A reflection on higher education reforms in South-east Europe. In </w:t>
      </w:r>
      <w:r w:rsidRPr="00AA35B0">
        <w:rPr>
          <w:rFonts w:asciiTheme="minorHAnsi" w:hAnsiTheme="minorHAnsi" w:cstheme="majorBidi"/>
          <w:sz w:val="22"/>
          <w:szCs w:val="22"/>
          <w:lang w:val="en-US"/>
        </w:rPr>
        <w:t xml:space="preserve">Zgaga, P., Teichler, U., Schuetze, H. G., Wolter, A. </w:t>
      </w:r>
      <w:r w:rsidRPr="00AA35B0">
        <w:rPr>
          <w:rFonts w:asciiTheme="minorHAnsi" w:hAnsiTheme="minorHAnsi" w:cstheme="majorBidi"/>
          <w:sz w:val="22"/>
          <w:szCs w:val="22"/>
          <w:lang w:val="en-GB"/>
        </w:rPr>
        <w:t xml:space="preserve">(eds.), </w:t>
      </w:r>
      <w:r w:rsidRPr="00AA35B0">
        <w:rPr>
          <w:rFonts w:asciiTheme="minorHAnsi" w:hAnsiTheme="minorHAnsi" w:cstheme="majorBidi"/>
          <w:i/>
          <w:iCs/>
          <w:sz w:val="22"/>
          <w:szCs w:val="22"/>
          <w:lang w:val="en-GB"/>
        </w:rPr>
        <w:t>Higher education reform: Looking back – looking forward</w:t>
      </w:r>
      <w:r w:rsidRPr="00AA35B0">
        <w:rPr>
          <w:rFonts w:asciiTheme="minorHAnsi" w:hAnsiTheme="minorHAnsi" w:cstheme="majorBidi"/>
          <w:sz w:val="22"/>
          <w:szCs w:val="22"/>
          <w:lang w:val="en-GB"/>
        </w:rPr>
        <w:t xml:space="preserve"> (Higher education research and policy series, vol. 8). Frankfurt am Main: Peter Lang. Pp. 65-84. [2nd revised ed. </w:t>
      </w:r>
      <w:r w:rsidRPr="00AA35B0">
        <w:rPr>
          <w:rFonts w:asciiTheme="minorHAnsi" w:hAnsiTheme="minorHAnsi" w:cstheme="majorBidi"/>
          <w:color w:val="FF0000"/>
          <w:sz w:val="22"/>
          <w:szCs w:val="22"/>
          <w:lang w:val="en-GB"/>
        </w:rPr>
        <w:t>forthcoming in 2019</w:t>
      </w:r>
      <w:r w:rsidRPr="00AA35B0">
        <w:rPr>
          <w:rFonts w:asciiTheme="minorHAnsi" w:hAnsiTheme="minorHAnsi" w:cstheme="majorBidi"/>
          <w:sz w:val="22"/>
          <w:szCs w:val="22"/>
          <w:lang w:val="en-GB"/>
        </w:rPr>
        <w:t xml:space="preserve">.] </w:t>
      </w:r>
    </w:p>
    <w:p w:rsidR="00982352" w:rsidRPr="00AA35B0" w:rsidRDefault="00982352" w:rsidP="00AA35B0">
      <w:pPr>
        <w:rPr>
          <w:rFonts w:asciiTheme="minorHAnsi" w:hAnsiTheme="minorHAnsi"/>
          <w:sz w:val="22"/>
          <w:szCs w:val="22"/>
          <w:lang w:val="en-GB"/>
        </w:rPr>
      </w:pPr>
    </w:p>
    <w:p w:rsidR="00982352" w:rsidRPr="00AA35B0" w:rsidRDefault="00982352" w:rsidP="00AA35B0">
      <w:pPr>
        <w:rPr>
          <w:rFonts w:asciiTheme="minorHAnsi" w:hAnsiTheme="minorHAnsi"/>
          <w:sz w:val="22"/>
          <w:szCs w:val="22"/>
        </w:rPr>
      </w:pPr>
    </w:p>
    <w:tbl>
      <w:tblPr>
        <w:tblStyle w:val="Tabel-Gitter"/>
        <w:tblW w:w="9576" w:type="dxa"/>
        <w:tblLook w:val="04A0" w:firstRow="1" w:lastRow="0" w:firstColumn="1" w:lastColumn="0" w:noHBand="0" w:noVBand="1"/>
      </w:tblPr>
      <w:tblGrid>
        <w:gridCol w:w="3403"/>
        <w:gridCol w:w="3893"/>
        <w:gridCol w:w="2280"/>
      </w:tblGrid>
      <w:tr w:rsidR="00C9576A" w:rsidRPr="00AA35B0" w:rsidTr="005C3403">
        <w:tc>
          <w:tcPr>
            <w:tcW w:w="3403" w:type="dxa"/>
          </w:tcPr>
          <w:p w:rsidR="00C9576A" w:rsidRPr="00AA35B0" w:rsidRDefault="00C9576A" w:rsidP="00AA35B0">
            <w:pPr>
              <w:tabs>
                <w:tab w:val="left" w:pos="142"/>
                <w:tab w:val="left" w:pos="284"/>
              </w:tabs>
              <w:rPr>
                <w:rFonts w:asciiTheme="minorHAnsi" w:hAnsiTheme="minorHAnsi" w:cs="Times New Roman"/>
                <w:sz w:val="22"/>
                <w:szCs w:val="22"/>
              </w:rPr>
            </w:pPr>
            <w:r w:rsidRPr="00AA35B0">
              <w:rPr>
                <w:rFonts w:asciiTheme="minorHAnsi" w:hAnsiTheme="minorHAnsi" w:cs="Times New Roman"/>
                <w:sz w:val="22"/>
                <w:szCs w:val="22"/>
              </w:rPr>
              <w:t>12.Expert Cultures and Institutional Dynamics: studies in higher education and work (ExCID)</w:t>
            </w:r>
          </w:p>
        </w:tc>
        <w:tc>
          <w:tcPr>
            <w:tcW w:w="3893" w:type="dxa"/>
          </w:tcPr>
          <w:p w:rsidR="00C9576A" w:rsidRPr="00AA35B0" w:rsidRDefault="00C9576A" w:rsidP="00AA35B0">
            <w:pPr>
              <w:rPr>
                <w:rFonts w:asciiTheme="minorHAnsi" w:hAnsiTheme="minorHAnsi" w:cs="Times New Roman"/>
                <w:sz w:val="22"/>
                <w:szCs w:val="22"/>
                <w:lang w:val="da-DK"/>
              </w:rPr>
            </w:pPr>
            <w:r w:rsidRPr="00AA35B0">
              <w:rPr>
                <w:rFonts w:asciiTheme="minorHAnsi" w:hAnsiTheme="minorHAnsi" w:cs="Times New Roman"/>
                <w:sz w:val="22"/>
                <w:szCs w:val="22"/>
                <w:lang w:val="da-DK"/>
              </w:rPr>
              <w:t>Peter Maassen,  Professor</w:t>
            </w:r>
            <w:r w:rsidRPr="00AA35B0">
              <w:rPr>
                <w:rStyle w:val="Hyperlink"/>
                <w:rFonts w:asciiTheme="minorHAnsi" w:hAnsiTheme="minorHAnsi" w:cs="Times New Roman"/>
                <w:color w:val="auto"/>
                <w:sz w:val="22"/>
                <w:szCs w:val="22"/>
                <w:lang w:val="da-DK"/>
              </w:rPr>
              <w:br/>
            </w:r>
            <w:r w:rsidRPr="00AA35B0">
              <w:rPr>
                <w:rFonts w:asciiTheme="minorHAnsi" w:hAnsiTheme="minorHAnsi" w:cs="Times New Roman"/>
                <w:sz w:val="22"/>
                <w:szCs w:val="22"/>
                <w:lang w:val="da-DK"/>
              </w:rPr>
              <w:t>Bjørn Stensaker, Professor</w:t>
            </w:r>
          </w:p>
          <w:p w:rsidR="00C9576A" w:rsidRPr="00AA35B0" w:rsidRDefault="00C9576A" w:rsidP="00AA35B0">
            <w:pPr>
              <w:rPr>
                <w:rFonts w:asciiTheme="minorHAnsi" w:hAnsiTheme="minorHAnsi" w:cs="Times New Roman"/>
                <w:sz w:val="22"/>
                <w:szCs w:val="22"/>
              </w:rPr>
            </w:pPr>
            <w:r w:rsidRPr="00AA35B0">
              <w:rPr>
                <w:rFonts w:asciiTheme="minorHAnsi" w:hAnsiTheme="minorHAnsi" w:cs="Times New Roman"/>
                <w:sz w:val="22"/>
                <w:szCs w:val="22"/>
              </w:rPr>
              <w:t>Philipp Friedrich, Doctoral Research Fellow</w:t>
            </w:r>
          </w:p>
          <w:p w:rsidR="00C9576A" w:rsidRPr="00AA35B0" w:rsidRDefault="00C9576A" w:rsidP="00AA35B0">
            <w:pPr>
              <w:pStyle w:val="NormalWeb"/>
              <w:rPr>
                <w:rFonts w:asciiTheme="minorHAnsi" w:hAnsiTheme="minorHAnsi"/>
                <w:sz w:val="22"/>
                <w:szCs w:val="22"/>
              </w:rPr>
            </w:pPr>
            <w:r w:rsidRPr="00AA35B0">
              <w:rPr>
                <w:rFonts w:asciiTheme="minorHAnsi" w:hAnsiTheme="minorHAnsi"/>
                <w:sz w:val="22"/>
                <w:szCs w:val="22"/>
              </w:rPr>
              <w:t>Jens Patrick Wilhelm Jungblut &lt;j.p.w.jungblut@stv.uio.no&gt;</w:t>
            </w:r>
          </w:p>
          <w:p w:rsidR="00C9576A" w:rsidRPr="00AA35B0" w:rsidRDefault="00C9576A" w:rsidP="00AA35B0">
            <w:pPr>
              <w:rPr>
                <w:rFonts w:asciiTheme="minorHAnsi" w:hAnsiTheme="minorHAnsi" w:cs="Times New Roman"/>
                <w:sz w:val="22"/>
                <w:szCs w:val="22"/>
              </w:rPr>
            </w:pPr>
          </w:p>
        </w:tc>
        <w:tc>
          <w:tcPr>
            <w:tcW w:w="2280" w:type="dxa"/>
          </w:tcPr>
          <w:p w:rsidR="00C9576A" w:rsidRPr="00AA35B0" w:rsidRDefault="00C9576A" w:rsidP="00AA35B0">
            <w:pPr>
              <w:rPr>
                <w:rFonts w:asciiTheme="minorHAnsi" w:hAnsiTheme="minorHAnsi" w:cs="Times New Roman"/>
                <w:sz w:val="22"/>
                <w:szCs w:val="22"/>
              </w:rPr>
            </w:pPr>
            <w:r w:rsidRPr="00AA35B0">
              <w:rPr>
                <w:rFonts w:asciiTheme="minorHAnsi" w:hAnsiTheme="minorHAnsi" w:cs="Times New Roman"/>
                <w:sz w:val="22"/>
                <w:szCs w:val="22"/>
              </w:rPr>
              <w:t>University of Oslo,</w:t>
            </w:r>
          </w:p>
          <w:p w:rsidR="00C9576A" w:rsidRPr="00AA35B0" w:rsidRDefault="00C9576A" w:rsidP="00AA35B0">
            <w:pPr>
              <w:rPr>
                <w:rFonts w:asciiTheme="minorHAnsi" w:hAnsiTheme="minorHAnsi" w:cs="Times New Roman"/>
                <w:sz w:val="22"/>
                <w:szCs w:val="22"/>
              </w:rPr>
            </w:pPr>
            <w:r w:rsidRPr="00AA35B0">
              <w:rPr>
                <w:rFonts w:asciiTheme="minorHAnsi" w:hAnsiTheme="minorHAnsi" w:cs="Times New Roman"/>
                <w:sz w:val="22"/>
                <w:szCs w:val="22"/>
              </w:rPr>
              <w:t>Norway</w:t>
            </w:r>
          </w:p>
        </w:tc>
      </w:tr>
    </w:tbl>
    <w:p w:rsidR="00C9576A" w:rsidRPr="00AA35B0" w:rsidRDefault="00C9576A" w:rsidP="00AA35B0">
      <w:pPr>
        <w:rPr>
          <w:rFonts w:asciiTheme="minorHAnsi" w:hAnsiTheme="minorHAnsi"/>
          <w:b/>
          <w:sz w:val="22"/>
          <w:szCs w:val="22"/>
        </w:rPr>
      </w:pPr>
    </w:p>
    <w:p w:rsidR="00982352" w:rsidRPr="00AA35B0" w:rsidRDefault="00982352" w:rsidP="00AA35B0">
      <w:pPr>
        <w:rPr>
          <w:rFonts w:asciiTheme="minorHAnsi" w:hAnsiTheme="minorHAnsi"/>
          <w:b/>
          <w:sz w:val="22"/>
          <w:szCs w:val="22"/>
        </w:rPr>
      </w:pPr>
    </w:p>
    <w:tbl>
      <w:tblPr>
        <w:tblStyle w:val="Tabel-Gitter"/>
        <w:tblW w:w="9576" w:type="dxa"/>
        <w:tblLook w:val="04A0" w:firstRow="1" w:lastRow="0" w:firstColumn="1" w:lastColumn="0" w:noHBand="0" w:noVBand="1"/>
      </w:tblPr>
      <w:tblGrid>
        <w:gridCol w:w="3403"/>
        <w:gridCol w:w="3893"/>
        <w:gridCol w:w="2280"/>
      </w:tblGrid>
      <w:tr w:rsidR="00982352" w:rsidRPr="00AA35B0" w:rsidTr="005C3403">
        <w:tc>
          <w:tcPr>
            <w:tcW w:w="3403" w:type="dxa"/>
          </w:tcPr>
          <w:p w:rsidR="00982352" w:rsidRPr="00AA35B0" w:rsidRDefault="00982352"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13.Centre for Higher Education Futures (CHEF)</w:t>
            </w:r>
          </w:p>
        </w:tc>
        <w:tc>
          <w:tcPr>
            <w:tcW w:w="3893" w:type="dxa"/>
          </w:tcPr>
          <w:p w:rsidR="00982352" w:rsidRPr="00AA35B0" w:rsidRDefault="00982352" w:rsidP="00AA35B0">
            <w:pPr>
              <w:rPr>
                <w:rFonts w:asciiTheme="minorHAnsi" w:hAnsiTheme="minorHAnsi" w:cs="Times New Roman"/>
                <w:sz w:val="22"/>
                <w:szCs w:val="22"/>
                <w:lang w:val="en-US"/>
              </w:rPr>
            </w:pPr>
            <w:r w:rsidRPr="00AA35B0">
              <w:rPr>
                <w:rFonts w:asciiTheme="minorHAnsi" w:hAnsiTheme="minorHAnsi" w:cs="Times New Roman"/>
                <w:sz w:val="22"/>
                <w:szCs w:val="22"/>
                <w:lang w:val="en-US"/>
              </w:rPr>
              <w:t>Wright, Susan Professor of Educational Anthropology, Director</w:t>
            </w:r>
          </w:p>
          <w:p w:rsidR="00982352" w:rsidRPr="00AA35B0" w:rsidRDefault="00982352" w:rsidP="00AA35B0">
            <w:pPr>
              <w:rPr>
                <w:rFonts w:asciiTheme="minorHAnsi" w:hAnsiTheme="minorHAnsi" w:cs="Times New Roman"/>
                <w:sz w:val="22"/>
                <w:szCs w:val="22"/>
                <w:lang w:val="en-US"/>
              </w:rPr>
            </w:pPr>
            <w:r w:rsidRPr="00AA35B0">
              <w:rPr>
                <w:rFonts w:asciiTheme="minorHAnsi" w:hAnsiTheme="minorHAnsi" w:cs="Times New Roman"/>
                <w:sz w:val="22"/>
                <w:szCs w:val="22"/>
                <w:lang w:val="en-US"/>
              </w:rPr>
              <w:t>Jakob Williams Ørberg, Post Doc Researcher and Manager</w:t>
            </w:r>
          </w:p>
          <w:p w:rsidR="00982352" w:rsidRPr="00AA35B0" w:rsidRDefault="00982352" w:rsidP="00AA35B0">
            <w:pPr>
              <w:rPr>
                <w:rFonts w:asciiTheme="minorHAnsi" w:hAnsiTheme="minorHAnsi" w:cs="Times New Roman"/>
                <w:sz w:val="22"/>
                <w:szCs w:val="22"/>
              </w:rPr>
            </w:pPr>
            <w:r w:rsidRPr="00AA35B0">
              <w:rPr>
                <w:rFonts w:asciiTheme="minorHAnsi" w:hAnsiTheme="minorHAnsi" w:cs="Times New Roman"/>
                <w:sz w:val="22"/>
                <w:szCs w:val="22"/>
              </w:rPr>
              <w:t>Miriam Madsen</w:t>
            </w:r>
            <w:r w:rsidRPr="00AA35B0">
              <w:rPr>
                <w:rFonts w:asciiTheme="minorHAnsi" w:hAnsiTheme="minorHAnsi" w:cs="Times New Roman"/>
                <w:sz w:val="22"/>
                <w:szCs w:val="22"/>
                <w:lang w:val="en-US"/>
              </w:rPr>
              <w:tab/>
              <w:t>, PhD fellow</w:t>
            </w:r>
          </w:p>
        </w:tc>
        <w:tc>
          <w:tcPr>
            <w:tcW w:w="2280" w:type="dxa"/>
          </w:tcPr>
          <w:p w:rsidR="00982352" w:rsidRPr="00AA35B0" w:rsidRDefault="00982352" w:rsidP="00AA35B0">
            <w:pPr>
              <w:rPr>
                <w:rFonts w:asciiTheme="minorHAnsi" w:hAnsiTheme="minorHAnsi" w:cs="Times New Roman"/>
                <w:sz w:val="22"/>
                <w:szCs w:val="22"/>
              </w:rPr>
            </w:pPr>
            <w:r w:rsidRPr="00AA35B0">
              <w:rPr>
                <w:rFonts w:asciiTheme="minorHAnsi" w:hAnsiTheme="minorHAnsi" w:cs="Times New Roman"/>
                <w:sz w:val="22"/>
                <w:szCs w:val="22"/>
              </w:rPr>
              <w:t>Aarhus University, Denmark</w:t>
            </w:r>
          </w:p>
        </w:tc>
      </w:tr>
    </w:tbl>
    <w:p w:rsidR="00982352" w:rsidRDefault="00982352" w:rsidP="00AA35B0">
      <w:pPr>
        <w:rPr>
          <w:rFonts w:asciiTheme="minorHAnsi" w:hAnsiTheme="minorHAnsi"/>
          <w:b/>
          <w:sz w:val="22"/>
          <w:szCs w:val="22"/>
        </w:rPr>
      </w:pPr>
    </w:p>
    <w:p w:rsidR="00F73F98" w:rsidRPr="00F73F98" w:rsidRDefault="0082585D" w:rsidP="00F73F98">
      <w:pPr>
        <w:rPr>
          <w:rFonts w:asciiTheme="minorHAnsi" w:hAnsiTheme="minorHAnsi"/>
          <w:sz w:val="22"/>
          <w:szCs w:val="22"/>
        </w:rPr>
      </w:pPr>
      <w:hyperlink r:id="rId34" w:history="1">
        <w:r w:rsidR="00F73F98" w:rsidRPr="00F73F98">
          <w:rPr>
            <w:rStyle w:val="Hyperlink"/>
            <w:rFonts w:asciiTheme="minorHAnsi" w:hAnsiTheme="minorHAnsi"/>
            <w:color w:val="auto"/>
            <w:sz w:val="22"/>
            <w:szCs w:val="22"/>
            <w:u w:val="none"/>
          </w:rPr>
          <w:t>Gao, J</w:t>
        </w:r>
      </w:hyperlink>
      <w:r w:rsidR="00F73F98" w:rsidRPr="00F73F98">
        <w:rPr>
          <w:rFonts w:asciiTheme="minorHAnsi" w:hAnsiTheme="minorHAnsi"/>
          <w:sz w:val="22"/>
          <w:szCs w:val="22"/>
        </w:rPr>
        <w:t> 2017, </w:t>
      </w:r>
      <w:hyperlink r:id="rId35" w:history="1">
        <w:r w:rsidR="00F73F98" w:rsidRPr="00F73F98">
          <w:rPr>
            <w:rStyle w:val="Hyperlink"/>
            <w:rFonts w:asciiTheme="minorHAnsi" w:hAnsiTheme="minorHAnsi"/>
            <w:i/>
            <w:iCs/>
            <w:color w:val="auto"/>
            <w:sz w:val="22"/>
            <w:szCs w:val="22"/>
            <w:u w:val="none"/>
          </w:rPr>
          <w:t>The Sino-Danish Center and the challenges of developing equal Sino-foreign partnerships in higher education</w:t>
        </w:r>
      </w:hyperlink>
      <w:r w:rsidR="00F73F98" w:rsidRPr="00F73F98">
        <w:rPr>
          <w:rFonts w:asciiTheme="minorHAnsi" w:hAnsiTheme="minorHAnsi"/>
          <w:sz w:val="22"/>
          <w:szCs w:val="22"/>
        </w:rPr>
        <w:t xml:space="preserve">. </w:t>
      </w:r>
      <w:r w:rsidR="00F73F98">
        <w:rPr>
          <w:rFonts w:asciiTheme="minorHAnsi" w:hAnsiTheme="minorHAnsi"/>
          <w:sz w:val="22"/>
          <w:szCs w:val="22"/>
        </w:rPr>
        <w:t xml:space="preserve">PhD Thesis. </w:t>
      </w:r>
      <w:r w:rsidR="00F73F98" w:rsidRPr="00F73F98">
        <w:rPr>
          <w:rFonts w:asciiTheme="minorHAnsi" w:hAnsiTheme="minorHAnsi" w:cs="Times New Roman"/>
          <w:sz w:val="22"/>
          <w:szCs w:val="22"/>
        </w:rPr>
        <w:t>DPU, Aarhus Universitet, Copenhagen</w:t>
      </w:r>
      <w:r w:rsidR="00F73F98" w:rsidRPr="00F73F98">
        <w:rPr>
          <w:rFonts w:asciiTheme="minorHAnsi" w:hAnsiTheme="minorHAnsi"/>
          <w:sz w:val="22"/>
          <w:szCs w:val="22"/>
        </w:rPr>
        <w:t>.</w:t>
      </w:r>
    </w:p>
    <w:p w:rsidR="00F73F98" w:rsidRPr="00F73F98" w:rsidRDefault="00F73F98" w:rsidP="00F73F98">
      <w:pPr>
        <w:rPr>
          <w:rFonts w:asciiTheme="minorHAnsi" w:hAnsiTheme="minorHAnsi"/>
          <w:sz w:val="22"/>
          <w:szCs w:val="22"/>
        </w:rPr>
      </w:pPr>
    </w:p>
    <w:p w:rsidR="00F73F98" w:rsidRPr="00F73F98" w:rsidRDefault="00F73F98" w:rsidP="00F73F98">
      <w:pPr>
        <w:rPr>
          <w:rStyle w:val="Hyperlink"/>
          <w:rFonts w:asciiTheme="minorHAnsi" w:hAnsiTheme="minorHAnsi"/>
          <w:color w:val="auto"/>
          <w:sz w:val="22"/>
          <w:szCs w:val="22"/>
          <w:u w:val="none"/>
        </w:rPr>
      </w:pPr>
      <w:r w:rsidRPr="00F73F98">
        <w:rPr>
          <w:rStyle w:val="Hyperlink"/>
          <w:rFonts w:asciiTheme="minorHAnsi" w:hAnsiTheme="minorHAnsi"/>
          <w:color w:val="auto"/>
          <w:sz w:val="22"/>
          <w:szCs w:val="22"/>
          <w:u w:val="none"/>
        </w:rPr>
        <w:t xml:space="preserve">Bech, M 2016 </w:t>
      </w:r>
      <w:hyperlink r:id="rId36" w:history="1">
        <w:r w:rsidRPr="00F73F98">
          <w:rPr>
            <w:rStyle w:val="Hyperlink"/>
            <w:rFonts w:asciiTheme="minorHAnsi" w:hAnsiTheme="minorHAnsi"/>
            <w:i/>
            <w:color w:val="auto"/>
            <w:sz w:val="22"/>
            <w:szCs w:val="22"/>
            <w:u w:val="none"/>
          </w:rPr>
          <w:t>Creating Collaboration: Human Hubs and go-betweeners in Sino-foreign University collaboration. An ethnographic and organisational perspective</w:t>
        </w:r>
      </w:hyperlink>
      <w:r w:rsidRPr="00F73F98">
        <w:rPr>
          <w:rStyle w:val="Hyperlink"/>
          <w:rFonts w:asciiTheme="minorHAnsi" w:hAnsiTheme="minorHAnsi"/>
          <w:i/>
          <w:color w:val="auto"/>
          <w:sz w:val="22"/>
          <w:szCs w:val="22"/>
          <w:u w:val="none"/>
        </w:rPr>
        <w:t>.</w:t>
      </w:r>
      <w:r w:rsidRPr="00F73F98">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PhD thesis. </w:t>
      </w:r>
      <w:r w:rsidRPr="00F73F98">
        <w:rPr>
          <w:rStyle w:val="Hyperlink"/>
          <w:rFonts w:asciiTheme="minorHAnsi" w:hAnsiTheme="minorHAnsi"/>
          <w:color w:val="auto"/>
          <w:sz w:val="22"/>
          <w:szCs w:val="22"/>
          <w:u w:val="none"/>
        </w:rPr>
        <w:t>DPU, Aarhus Universitet, Copenhagen.</w:t>
      </w:r>
    </w:p>
    <w:p w:rsidR="00F73F98" w:rsidRPr="00F73F98" w:rsidRDefault="00F73F98" w:rsidP="00F73F98">
      <w:pPr>
        <w:rPr>
          <w:rStyle w:val="Hyperlink"/>
          <w:rFonts w:asciiTheme="minorHAnsi" w:hAnsiTheme="minorHAnsi"/>
          <w:color w:val="auto"/>
          <w:sz w:val="22"/>
          <w:szCs w:val="22"/>
          <w:u w:val="none"/>
        </w:rPr>
      </w:pPr>
    </w:p>
    <w:p w:rsidR="00F73F98" w:rsidRPr="00F73F98" w:rsidRDefault="0082585D" w:rsidP="00F73F98">
      <w:pPr>
        <w:rPr>
          <w:rStyle w:val="Hyperlink"/>
          <w:rFonts w:asciiTheme="minorHAnsi" w:hAnsiTheme="minorHAnsi"/>
          <w:color w:val="auto"/>
          <w:sz w:val="22"/>
          <w:szCs w:val="22"/>
          <w:u w:val="none"/>
        </w:rPr>
      </w:pPr>
      <w:hyperlink r:id="rId37" w:history="1">
        <w:r w:rsidR="00F73F98" w:rsidRPr="00F73F98">
          <w:rPr>
            <w:rStyle w:val="Hyperlink"/>
            <w:rFonts w:asciiTheme="minorHAnsi" w:hAnsiTheme="minorHAnsi"/>
            <w:color w:val="auto"/>
            <w:sz w:val="22"/>
            <w:szCs w:val="22"/>
            <w:u w:val="none"/>
          </w:rPr>
          <w:t>Adriansen, HK</w:t>
        </w:r>
      </w:hyperlink>
      <w:r w:rsidR="00F73F98">
        <w:rPr>
          <w:rStyle w:val="Hyperlink"/>
          <w:rFonts w:asciiTheme="minorHAnsi" w:hAnsiTheme="minorHAnsi"/>
          <w:color w:val="auto"/>
          <w:sz w:val="22"/>
          <w:szCs w:val="22"/>
          <w:u w:val="none"/>
        </w:rPr>
        <w:t>, Madsen, LM &amp; Jensen, S (</w:t>
      </w:r>
      <w:r w:rsidR="00F73F98" w:rsidRPr="00F73F98">
        <w:rPr>
          <w:rStyle w:val="Hyperlink"/>
          <w:rFonts w:asciiTheme="minorHAnsi" w:hAnsiTheme="minorHAnsi"/>
          <w:color w:val="auto"/>
          <w:sz w:val="22"/>
          <w:szCs w:val="22"/>
          <w:u w:val="none"/>
        </w:rPr>
        <w:t>ed</w:t>
      </w:r>
      <w:r w:rsidR="00F73F98">
        <w:rPr>
          <w:rStyle w:val="Hyperlink"/>
          <w:rFonts w:asciiTheme="minorHAnsi" w:hAnsiTheme="minorHAnsi"/>
          <w:color w:val="auto"/>
          <w:sz w:val="22"/>
          <w:szCs w:val="22"/>
          <w:u w:val="none"/>
        </w:rPr>
        <w:t>s) 2015</w:t>
      </w:r>
      <w:r w:rsidR="00F73F98" w:rsidRPr="00F73F98">
        <w:rPr>
          <w:rStyle w:val="Hyperlink"/>
          <w:rFonts w:asciiTheme="minorHAnsi" w:hAnsiTheme="minorHAnsi"/>
          <w:color w:val="auto"/>
          <w:sz w:val="22"/>
          <w:szCs w:val="22"/>
          <w:u w:val="none"/>
        </w:rPr>
        <w:t> </w:t>
      </w:r>
      <w:hyperlink r:id="rId38" w:history="1">
        <w:r w:rsidR="00F73F98" w:rsidRPr="00F73F98">
          <w:rPr>
            <w:rStyle w:val="Hyperlink"/>
            <w:rFonts w:asciiTheme="minorHAnsi" w:hAnsiTheme="minorHAnsi"/>
            <w:i/>
            <w:color w:val="auto"/>
            <w:sz w:val="22"/>
            <w:szCs w:val="22"/>
            <w:u w:val="none"/>
          </w:rPr>
          <w:t>Higher education and capacity building in Africa: the geography and power of knowledge under changing conditions</w:t>
        </w:r>
      </w:hyperlink>
      <w:r w:rsidR="00F73F98" w:rsidRPr="00F73F98">
        <w:rPr>
          <w:rStyle w:val="Hyperlink"/>
          <w:rFonts w:asciiTheme="minorHAnsi" w:hAnsiTheme="minorHAnsi"/>
          <w:i/>
          <w:color w:val="auto"/>
          <w:sz w:val="22"/>
          <w:szCs w:val="22"/>
          <w:u w:val="none"/>
        </w:rPr>
        <w:t>.</w:t>
      </w:r>
      <w:r w:rsidR="00F73F98" w:rsidRPr="00F73F98">
        <w:rPr>
          <w:rStyle w:val="Hyperlink"/>
          <w:rFonts w:asciiTheme="minorHAnsi" w:hAnsiTheme="minorHAnsi"/>
          <w:color w:val="auto"/>
          <w:sz w:val="22"/>
          <w:szCs w:val="22"/>
          <w:u w:val="none"/>
        </w:rPr>
        <w:t xml:space="preserve"> Routledge Studies in African Development, 1. udg, Routledge, London.</w:t>
      </w:r>
    </w:p>
    <w:p w:rsidR="00F73F98" w:rsidRPr="00F73F98" w:rsidRDefault="00F73F98" w:rsidP="00AA35B0">
      <w:pPr>
        <w:rPr>
          <w:rFonts w:asciiTheme="minorHAnsi" w:hAnsiTheme="minorHAnsi"/>
          <w:sz w:val="22"/>
          <w:szCs w:val="22"/>
        </w:rPr>
      </w:pPr>
    </w:p>
    <w:p w:rsidR="00982352" w:rsidRPr="00AA35B0" w:rsidRDefault="00982352" w:rsidP="00AA35B0">
      <w:pPr>
        <w:rPr>
          <w:rFonts w:asciiTheme="minorHAnsi" w:hAnsiTheme="minorHAnsi"/>
          <w:b/>
          <w:sz w:val="22"/>
          <w:szCs w:val="22"/>
        </w:rPr>
      </w:pPr>
    </w:p>
    <w:tbl>
      <w:tblPr>
        <w:tblStyle w:val="Tabel-Gitter"/>
        <w:tblW w:w="9576" w:type="dxa"/>
        <w:tblLook w:val="04A0" w:firstRow="1" w:lastRow="0" w:firstColumn="1" w:lastColumn="0" w:noHBand="0" w:noVBand="1"/>
      </w:tblPr>
      <w:tblGrid>
        <w:gridCol w:w="3403"/>
        <w:gridCol w:w="3893"/>
        <w:gridCol w:w="2280"/>
      </w:tblGrid>
      <w:tr w:rsidR="00435A81" w:rsidRPr="00AA35B0" w:rsidTr="005C3403">
        <w:tc>
          <w:tcPr>
            <w:tcW w:w="3403" w:type="dxa"/>
          </w:tcPr>
          <w:p w:rsidR="00435A81" w:rsidRPr="00AA35B0" w:rsidRDefault="00435A81" w:rsidP="00AA35B0">
            <w:pPr>
              <w:pStyle w:val="FormateretHTML"/>
              <w:tabs>
                <w:tab w:val="left" w:pos="142"/>
                <w:tab w:val="left" w:pos="284"/>
              </w:tabs>
              <w:rPr>
                <w:rFonts w:asciiTheme="minorHAnsi" w:hAnsiTheme="minorHAnsi" w:cs="Times New Roman"/>
                <w:color w:val="auto"/>
                <w:sz w:val="22"/>
                <w:szCs w:val="22"/>
              </w:rPr>
            </w:pPr>
            <w:r w:rsidRPr="00AA35B0">
              <w:rPr>
                <w:rFonts w:asciiTheme="minorHAnsi" w:hAnsiTheme="minorHAnsi" w:cs="Times New Roman"/>
                <w:color w:val="auto"/>
                <w:sz w:val="22"/>
                <w:szCs w:val="22"/>
              </w:rPr>
              <w:t>14.Center for Public Policy Studies (Institutional Research and Higher Education Policy). </w:t>
            </w:r>
          </w:p>
        </w:tc>
        <w:tc>
          <w:tcPr>
            <w:tcW w:w="3893" w:type="dxa"/>
          </w:tcPr>
          <w:p w:rsidR="00435A81" w:rsidRPr="00AA35B0" w:rsidRDefault="00435A81" w:rsidP="00AA35B0">
            <w:pPr>
              <w:rPr>
                <w:rFonts w:asciiTheme="minorHAnsi" w:hAnsiTheme="minorHAnsi" w:cs="Times New Roman"/>
                <w:sz w:val="22"/>
                <w:szCs w:val="22"/>
              </w:rPr>
            </w:pPr>
            <w:r w:rsidRPr="00AA35B0">
              <w:rPr>
                <w:rFonts w:asciiTheme="minorHAnsi" w:hAnsiTheme="minorHAnsi" w:cs="Times New Roman"/>
                <w:sz w:val="22"/>
                <w:szCs w:val="22"/>
              </w:rPr>
              <w:t xml:space="preserve">Krystian Szadkowski , Assistant Professor, Institute of Philosophy </w:t>
            </w:r>
          </w:p>
        </w:tc>
        <w:tc>
          <w:tcPr>
            <w:tcW w:w="2280" w:type="dxa"/>
          </w:tcPr>
          <w:p w:rsidR="00435A81" w:rsidRPr="00AA35B0" w:rsidRDefault="00435A81" w:rsidP="00AA35B0">
            <w:pPr>
              <w:pStyle w:val="FormateretHTML"/>
              <w:rPr>
                <w:rFonts w:asciiTheme="minorHAnsi" w:hAnsiTheme="minorHAnsi" w:cs="Times New Roman"/>
                <w:color w:val="auto"/>
                <w:sz w:val="22"/>
                <w:szCs w:val="22"/>
              </w:rPr>
            </w:pPr>
            <w:r w:rsidRPr="00AA35B0">
              <w:rPr>
                <w:rFonts w:asciiTheme="minorHAnsi" w:hAnsiTheme="minorHAnsi" w:cs="Times New Roman"/>
                <w:color w:val="auto"/>
                <w:sz w:val="22"/>
                <w:szCs w:val="22"/>
              </w:rPr>
              <w:t>University of Poznan, Poland</w:t>
            </w:r>
          </w:p>
          <w:p w:rsidR="00435A81" w:rsidRPr="00AA35B0" w:rsidRDefault="00435A81" w:rsidP="00AA35B0">
            <w:pPr>
              <w:rPr>
                <w:rFonts w:asciiTheme="minorHAnsi" w:hAnsiTheme="minorHAnsi" w:cs="Times New Roman"/>
                <w:sz w:val="22"/>
                <w:szCs w:val="22"/>
              </w:rPr>
            </w:pPr>
          </w:p>
        </w:tc>
      </w:tr>
    </w:tbl>
    <w:p w:rsidR="00982352" w:rsidRPr="00AA35B0" w:rsidRDefault="00982352" w:rsidP="00AA35B0">
      <w:pPr>
        <w:rPr>
          <w:rFonts w:asciiTheme="minorHAnsi" w:hAnsiTheme="minorHAnsi"/>
          <w:b/>
          <w:sz w:val="22"/>
          <w:szCs w:val="22"/>
        </w:rPr>
      </w:pPr>
    </w:p>
    <w:p w:rsidR="00AA35B0" w:rsidRPr="00AA35B0" w:rsidRDefault="00AA35B0" w:rsidP="00AA35B0">
      <w:pPr>
        <w:rPr>
          <w:rFonts w:asciiTheme="minorHAnsi" w:hAnsiTheme="minorHAnsi"/>
          <w:b/>
          <w:sz w:val="22"/>
          <w:szCs w:val="22"/>
        </w:rPr>
      </w:pPr>
    </w:p>
    <w:p w:rsidR="00AA35B0" w:rsidRPr="00AA35B0" w:rsidRDefault="00AA35B0" w:rsidP="00AA35B0">
      <w:pPr>
        <w:rPr>
          <w:rFonts w:asciiTheme="minorHAnsi" w:hAnsiTheme="minorHAnsi"/>
          <w:b/>
          <w:sz w:val="22"/>
          <w:szCs w:val="22"/>
        </w:rPr>
      </w:pPr>
    </w:p>
    <w:tbl>
      <w:tblPr>
        <w:tblStyle w:val="Tabel-Gitter"/>
        <w:tblW w:w="9576" w:type="dxa"/>
        <w:tblLook w:val="04A0" w:firstRow="1" w:lastRow="0" w:firstColumn="1" w:lastColumn="0" w:noHBand="0" w:noVBand="1"/>
      </w:tblPr>
      <w:tblGrid>
        <w:gridCol w:w="3403"/>
        <w:gridCol w:w="3893"/>
        <w:gridCol w:w="2280"/>
      </w:tblGrid>
      <w:tr w:rsidR="00435A81" w:rsidRPr="00AA35B0" w:rsidTr="005C3403">
        <w:tc>
          <w:tcPr>
            <w:tcW w:w="3403" w:type="dxa"/>
          </w:tcPr>
          <w:p w:rsidR="00435A81" w:rsidRPr="00AA35B0" w:rsidRDefault="00435A81"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15.International Centre for Higher Education Research (INCHER)</w:t>
            </w:r>
          </w:p>
        </w:tc>
        <w:tc>
          <w:tcPr>
            <w:tcW w:w="3893" w:type="dxa"/>
          </w:tcPr>
          <w:p w:rsidR="00435A81" w:rsidRPr="00AA35B0" w:rsidRDefault="00435A81" w:rsidP="00AA35B0">
            <w:pPr>
              <w:rPr>
                <w:rFonts w:asciiTheme="minorHAnsi" w:hAnsiTheme="minorHAnsi" w:cs="Times New Roman"/>
                <w:sz w:val="22"/>
                <w:szCs w:val="22"/>
                <w:lang w:val="en-US"/>
              </w:rPr>
            </w:pPr>
            <w:r w:rsidRPr="00AA35B0">
              <w:rPr>
                <w:rFonts w:asciiTheme="minorHAnsi" w:hAnsiTheme="minorHAnsi" w:cs="Times New Roman"/>
                <w:sz w:val="22"/>
                <w:szCs w:val="22"/>
              </w:rPr>
              <w:t>Tim Seidenschnur, Research Associate</w:t>
            </w:r>
          </w:p>
        </w:tc>
        <w:tc>
          <w:tcPr>
            <w:tcW w:w="2280" w:type="dxa"/>
          </w:tcPr>
          <w:p w:rsidR="00435A81" w:rsidRPr="00AA35B0" w:rsidRDefault="00435A81" w:rsidP="00AA35B0">
            <w:pPr>
              <w:rPr>
                <w:rFonts w:asciiTheme="minorHAnsi" w:hAnsiTheme="minorHAnsi" w:cs="Times New Roman"/>
                <w:sz w:val="22"/>
                <w:szCs w:val="22"/>
              </w:rPr>
            </w:pPr>
            <w:r w:rsidRPr="00AA35B0">
              <w:rPr>
                <w:rFonts w:asciiTheme="minorHAnsi" w:hAnsiTheme="minorHAnsi" w:cs="Times New Roman"/>
                <w:sz w:val="22"/>
                <w:szCs w:val="22"/>
              </w:rPr>
              <w:t>University of Kassel, Germany</w:t>
            </w:r>
          </w:p>
        </w:tc>
      </w:tr>
    </w:tbl>
    <w:p w:rsidR="00435A81" w:rsidRPr="00AA35B0" w:rsidRDefault="00435A81" w:rsidP="00AA35B0">
      <w:pPr>
        <w:rPr>
          <w:rFonts w:asciiTheme="minorHAnsi" w:hAnsiTheme="minorHAnsi"/>
          <w:b/>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Kehm, Barbara M. (2007): Quo Vadis Doctoral Education? New European Approaches in the Context of Global Changes. In European Journal of Education 42 (3), pp. 307–319.</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Kehm, Barbara M.; Huisman, Jeroen; Stensaker, Bjørn (Eds.) (2009): The European Higher Education Area: Perspectives on a Moving Target. Rotterdam: Sense.</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Kehm, Barbara M.; Wit, Hans de (Eds.) (2005): Internationalisation in Higher Education. European Responses to the Global Perspective. Amsterdam: EAIE and EAIR.</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KRÜCKEN, G.; KOSMÜTZKY, A.; TORKA, M. (2007): Towards a Multiversity? Universities between Global Trends and National Traditions. Bielefeld, transcript</w:t>
      </w: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Teichler, Ulrich (1999): Internationalisation as a Challenge to Higher Education in Europe. In Tertiary Education and Management (TEAM) 5 (1), pp. 5–23.</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Teichler, Ulrich (2003): Changing Concepts of Excellence in Europe in the Wake of Globalization. In Erik de Corte (Ed.): Excellence in Higher Education. London: Portland Press, pp. 33–51.</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Teichler, Ulrich (2005): Towards a ‘European Higher Education Area’: Visions and Realities. In Higher Education Forum (Research Institute for Higher Education, Hiroshima University) 2, pp. 35–54.</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Teichler, Ulrich (2008): The Internationalisation of European Higher Education: Debates, Policies, Trends. In Michael Goebel, Lewis Purser, Bernd Wächter, Lesley Wilson (Eds.): Internationalisation of European Higher Education. An EUA/ACA Handbook, Part A 2.2-1. Berlin: Raabe Verlag (Teil A2.2-1), pp. 1–30.</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 xml:space="preserve">Teichler, Ulrich (2013): The Event of International Mobility in the Course of Study - The European Policy Objective. In Pavel Zgaga, Ulrich Teichler (Eds.): The Globalisation Challenge for European </w:t>
      </w:r>
      <w:r w:rsidRPr="0012405A">
        <w:rPr>
          <w:rFonts w:asciiTheme="minorHAnsi" w:hAnsiTheme="minorHAnsi" w:cs="Times New Roman"/>
          <w:bCs/>
          <w:sz w:val="22"/>
          <w:szCs w:val="22"/>
        </w:rPr>
        <w:lastRenderedPageBreak/>
        <w:t>Higher Education. Convergence and Diversity, Centres and Peripheries. Frankfurt am Main: Peter Lang Edition (Higher education research and policy, 4), pp. 55–78.</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Teichler, Ulrich (2017): Internationalisation Trends in Higher Education and the Changing Role of Student Mobility. In Journal of International Mobility (5), pp. 177–216. Available online at https://www.cairn.info/revue-journal-of-international-mobility-2017-1-page-177.htm?contenu=article.</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Teichler, Ulrich (2017): Internationally Mobile Academics. Concepts and Findings in Europe. In European Journal of Higher Education 7 (1), pp. 15–28. DOI: 10.1080/21568235.2017.1254921.</w:t>
      </w:r>
    </w:p>
    <w:p w:rsidR="0012405A" w:rsidRDefault="0012405A" w:rsidP="0012405A">
      <w:pPr>
        <w:rPr>
          <w:rFonts w:asciiTheme="minorHAnsi" w:hAnsiTheme="minorHAnsi" w:cs="Times New Roman"/>
          <w:bCs/>
          <w:sz w:val="22"/>
          <w:szCs w:val="22"/>
        </w:rPr>
      </w:pPr>
    </w:p>
    <w:p w:rsidR="0012405A" w:rsidRPr="0012405A" w:rsidRDefault="0012405A" w:rsidP="0012405A">
      <w:pPr>
        <w:rPr>
          <w:rFonts w:asciiTheme="minorHAnsi" w:hAnsiTheme="minorHAnsi" w:cs="Times New Roman"/>
          <w:bCs/>
          <w:sz w:val="22"/>
          <w:szCs w:val="22"/>
        </w:rPr>
      </w:pPr>
      <w:r w:rsidRPr="0012405A">
        <w:rPr>
          <w:rFonts w:asciiTheme="minorHAnsi" w:hAnsiTheme="minorHAnsi" w:cs="Times New Roman"/>
          <w:bCs/>
          <w:sz w:val="22"/>
          <w:szCs w:val="22"/>
        </w:rPr>
        <w:t>Zgaga, Pavel; Teichler, Ulrich (Eds.) (2013): The Globalisation Challenge for European Higher Education. Convergence and Diversity, Centres and Peripheries. Frankfurt am Main: Peter Lang Edition (Higher education research and policy, 4).</w:t>
      </w:r>
    </w:p>
    <w:p w:rsidR="00AA35B0" w:rsidRPr="0012405A" w:rsidRDefault="00AA35B0" w:rsidP="00AA35B0">
      <w:pPr>
        <w:rPr>
          <w:rFonts w:asciiTheme="minorHAnsi" w:hAnsiTheme="minorHAnsi"/>
          <w:b/>
          <w:sz w:val="22"/>
          <w:szCs w:val="22"/>
          <w:lang w:val="en-US"/>
        </w:rPr>
      </w:pPr>
    </w:p>
    <w:p w:rsidR="00AA35B0" w:rsidRPr="00AA35B0" w:rsidRDefault="00AA35B0" w:rsidP="00AA35B0">
      <w:pPr>
        <w:rPr>
          <w:rFonts w:asciiTheme="minorHAnsi" w:hAnsiTheme="minorHAnsi"/>
          <w:b/>
          <w:sz w:val="22"/>
          <w:szCs w:val="22"/>
        </w:rPr>
      </w:pPr>
    </w:p>
    <w:tbl>
      <w:tblPr>
        <w:tblStyle w:val="Tabel-Gitter"/>
        <w:tblW w:w="9576" w:type="dxa"/>
        <w:tblLook w:val="04A0" w:firstRow="1" w:lastRow="0" w:firstColumn="1" w:lastColumn="0" w:noHBand="0" w:noVBand="1"/>
      </w:tblPr>
      <w:tblGrid>
        <w:gridCol w:w="3403"/>
        <w:gridCol w:w="3893"/>
        <w:gridCol w:w="2280"/>
      </w:tblGrid>
      <w:tr w:rsidR="00435A81" w:rsidRPr="00AA35B0" w:rsidTr="005C3403">
        <w:tc>
          <w:tcPr>
            <w:tcW w:w="3403" w:type="dxa"/>
          </w:tcPr>
          <w:p w:rsidR="00435A81" w:rsidRPr="00AA35B0" w:rsidRDefault="00435A81"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bCs/>
                <w:sz w:val="22"/>
                <w:szCs w:val="22"/>
              </w:rPr>
              <w:t>16.Centre for the Study of Higher Education</w:t>
            </w:r>
          </w:p>
        </w:tc>
        <w:tc>
          <w:tcPr>
            <w:tcW w:w="3893" w:type="dxa"/>
          </w:tcPr>
          <w:p w:rsidR="00435A81" w:rsidRPr="00AA35B0" w:rsidRDefault="00435A81" w:rsidP="00AA35B0">
            <w:pPr>
              <w:rPr>
                <w:rFonts w:asciiTheme="minorHAnsi" w:hAnsiTheme="minorHAnsi" w:cs="Times New Roman"/>
                <w:sz w:val="22"/>
                <w:szCs w:val="22"/>
              </w:rPr>
            </w:pPr>
            <w:r w:rsidRPr="00AA35B0">
              <w:rPr>
                <w:rFonts w:asciiTheme="minorHAnsi" w:hAnsiTheme="minorHAnsi" w:cs="Times New Roman"/>
                <w:sz w:val="22"/>
                <w:szCs w:val="22"/>
              </w:rPr>
              <w:t xml:space="preserve">Vassiliki Papatsiba, </w:t>
            </w:r>
            <w:r w:rsidRPr="00AA35B0">
              <w:rPr>
                <w:rFonts w:asciiTheme="minorHAnsi" w:hAnsiTheme="minorHAnsi" w:cs="Times New Roman"/>
                <w:bCs/>
                <w:sz w:val="22"/>
                <w:szCs w:val="22"/>
              </w:rPr>
              <w:t xml:space="preserve">Senior Lecturer in Higher Education and Director </w:t>
            </w:r>
          </w:p>
        </w:tc>
        <w:tc>
          <w:tcPr>
            <w:tcW w:w="2280" w:type="dxa"/>
          </w:tcPr>
          <w:p w:rsidR="00435A81" w:rsidRPr="00AA35B0" w:rsidRDefault="00435A81" w:rsidP="00AA35B0">
            <w:pPr>
              <w:rPr>
                <w:rFonts w:asciiTheme="minorHAnsi" w:hAnsiTheme="minorHAnsi" w:cs="Times New Roman"/>
                <w:sz w:val="22"/>
                <w:szCs w:val="22"/>
              </w:rPr>
            </w:pPr>
            <w:r w:rsidRPr="00AA35B0">
              <w:rPr>
                <w:rFonts w:asciiTheme="minorHAnsi" w:hAnsiTheme="minorHAnsi" w:cs="Times New Roman"/>
                <w:sz w:val="22"/>
                <w:szCs w:val="22"/>
              </w:rPr>
              <w:t>University of Sheffield, UK</w:t>
            </w:r>
          </w:p>
        </w:tc>
      </w:tr>
    </w:tbl>
    <w:p w:rsidR="00435A81" w:rsidRDefault="00435A81" w:rsidP="00AA35B0">
      <w:pPr>
        <w:rPr>
          <w:rFonts w:asciiTheme="minorHAnsi" w:hAnsiTheme="minorHAnsi"/>
          <w:b/>
          <w:sz w:val="22"/>
          <w:szCs w:val="22"/>
        </w:rPr>
      </w:pPr>
    </w:p>
    <w:p w:rsidR="00A10894" w:rsidRPr="00A10894" w:rsidRDefault="00A10894" w:rsidP="00A10894">
      <w:pPr>
        <w:spacing w:before="120" w:line="264" w:lineRule="exact"/>
        <w:ind w:right="-134"/>
        <w:jc w:val="both"/>
        <w:textAlignment w:val="baseline"/>
        <w:rPr>
          <w:rFonts w:asciiTheme="minorHAnsi" w:hAnsiTheme="minorHAnsi" w:cs="Times New Roman"/>
          <w:bCs/>
          <w:sz w:val="22"/>
          <w:szCs w:val="22"/>
        </w:rPr>
      </w:pPr>
      <w:r w:rsidRPr="00A10894">
        <w:rPr>
          <w:rFonts w:asciiTheme="minorHAnsi" w:hAnsiTheme="minorHAnsi" w:cs="Times New Roman"/>
          <w:bCs/>
          <w:sz w:val="22"/>
          <w:szCs w:val="22"/>
        </w:rPr>
        <w:t xml:space="preserve">Ellis HL (2017) Masculinity and Science in Britain, 1831-1918. Palgrave Macmillan. </w:t>
      </w:r>
    </w:p>
    <w:p w:rsidR="00A10894" w:rsidRPr="00A10894" w:rsidRDefault="00A10894" w:rsidP="00A10894">
      <w:pPr>
        <w:spacing w:before="120" w:line="264" w:lineRule="exact"/>
        <w:ind w:right="-134"/>
        <w:jc w:val="both"/>
        <w:textAlignment w:val="baseline"/>
        <w:rPr>
          <w:rFonts w:asciiTheme="minorHAnsi" w:hAnsiTheme="minorHAnsi" w:cs="Times New Roman"/>
          <w:bCs/>
          <w:sz w:val="22"/>
          <w:szCs w:val="22"/>
        </w:rPr>
      </w:pPr>
      <w:r w:rsidRPr="00A10894">
        <w:rPr>
          <w:rFonts w:asciiTheme="minorHAnsi" w:hAnsiTheme="minorHAnsi" w:cs="Times New Roman"/>
          <w:bCs/>
          <w:sz w:val="22"/>
          <w:szCs w:val="22"/>
        </w:rPr>
        <w:t xml:space="preserve">Ellis H (2017) Editorial: Science, Technologies and Material Culture in the History of Education. History of Education, 46(2), 143-146. </w:t>
      </w:r>
    </w:p>
    <w:p w:rsidR="00A10894" w:rsidRPr="00A10894" w:rsidRDefault="00A10894" w:rsidP="00A10894">
      <w:pPr>
        <w:spacing w:before="120" w:line="264" w:lineRule="exact"/>
        <w:ind w:right="-134"/>
        <w:jc w:val="both"/>
        <w:textAlignment w:val="baseline"/>
        <w:rPr>
          <w:rFonts w:asciiTheme="minorHAnsi" w:hAnsiTheme="minorHAnsi" w:cs="Times New Roman"/>
          <w:bCs/>
          <w:sz w:val="22"/>
          <w:szCs w:val="22"/>
        </w:rPr>
      </w:pPr>
      <w:r w:rsidRPr="00A10894">
        <w:rPr>
          <w:rFonts w:asciiTheme="minorHAnsi" w:hAnsiTheme="minorHAnsi" w:cs="Times New Roman"/>
          <w:bCs/>
          <w:sz w:val="22"/>
          <w:szCs w:val="22"/>
        </w:rPr>
        <w:t xml:space="preserve">Ellis H (2017) Motivation, Identity and Collaboration in the Scholarly Networks of the British Empire, 1830-1930. Jahrbuch für Universitätsgeschichte, 18, 125-142. </w:t>
      </w:r>
    </w:p>
    <w:p w:rsidR="00A10894" w:rsidRPr="00A10894" w:rsidRDefault="00A10894" w:rsidP="00A10894">
      <w:pPr>
        <w:spacing w:before="120" w:line="264" w:lineRule="exact"/>
        <w:ind w:right="-134"/>
        <w:jc w:val="both"/>
        <w:textAlignment w:val="baseline"/>
        <w:rPr>
          <w:rFonts w:asciiTheme="minorHAnsi" w:hAnsiTheme="minorHAnsi" w:cs="Times New Roman"/>
          <w:bCs/>
          <w:sz w:val="22"/>
          <w:szCs w:val="22"/>
        </w:rPr>
      </w:pPr>
      <w:r w:rsidRPr="00A10894">
        <w:rPr>
          <w:rFonts w:asciiTheme="minorHAnsi" w:hAnsiTheme="minorHAnsi" w:cs="Times New Roman"/>
          <w:bCs/>
          <w:sz w:val="22"/>
          <w:szCs w:val="22"/>
        </w:rPr>
        <w:t xml:space="preserve">Ellis H (2016) Editorial – educational networks, educational identities: connecting national and global perspectives. Journal of Global History, 11(3), 313-319. </w:t>
      </w:r>
    </w:p>
    <w:p w:rsidR="001B1F43" w:rsidRPr="00A10894" w:rsidRDefault="001B1F43" w:rsidP="00AA35B0">
      <w:pPr>
        <w:rPr>
          <w:rFonts w:asciiTheme="minorHAnsi" w:hAnsiTheme="minorHAnsi" w:cs="Times New Roman"/>
          <w:bCs/>
          <w:sz w:val="22"/>
          <w:szCs w:val="22"/>
        </w:rPr>
      </w:pPr>
    </w:p>
    <w:p w:rsidR="00AA35B0" w:rsidRPr="00AA35B0" w:rsidRDefault="00AA35B0" w:rsidP="00AA35B0">
      <w:pPr>
        <w:rPr>
          <w:rFonts w:asciiTheme="minorHAnsi" w:hAnsiTheme="minorHAnsi"/>
          <w:b/>
          <w:sz w:val="22"/>
          <w:szCs w:val="22"/>
        </w:rPr>
      </w:pPr>
    </w:p>
    <w:tbl>
      <w:tblPr>
        <w:tblStyle w:val="Tabel-Gitter"/>
        <w:tblW w:w="9576" w:type="dxa"/>
        <w:tblLook w:val="04A0" w:firstRow="1" w:lastRow="0" w:firstColumn="1" w:lastColumn="0" w:noHBand="0" w:noVBand="1"/>
      </w:tblPr>
      <w:tblGrid>
        <w:gridCol w:w="3403"/>
        <w:gridCol w:w="3893"/>
        <w:gridCol w:w="2280"/>
      </w:tblGrid>
      <w:tr w:rsidR="00435A81" w:rsidRPr="00AA35B0" w:rsidTr="005C3403">
        <w:tc>
          <w:tcPr>
            <w:tcW w:w="3403" w:type="dxa"/>
          </w:tcPr>
          <w:p w:rsidR="00435A81" w:rsidRPr="00AA35B0" w:rsidRDefault="00435A81" w:rsidP="00AA35B0">
            <w:pPr>
              <w:pStyle w:val="Listeafsnit"/>
              <w:tabs>
                <w:tab w:val="left" w:pos="142"/>
                <w:tab w:val="left" w:pos="284"/>
              </w:tabs>
              <w:ind w:left="0"/>
              <w:rPr>
                <w:rFonts w:asciiTheme="minorHAnsi" w:hAnsiTheme="minorHAnsi" w:cs="Times New Roman"/>
                <w:sz w:val="22"/>
                <w:szCs w:val="22"/>
              </w:rPr>
            </w:pPr>
            <w:r w:rsidRPr="00AA35B0">
              <w:rPr>
                <w:rFonts w:asciiTheme="minorHAnsi" w:hAnsiTheme="minorHAnsi" w:cs="Times New Roman"/>
                <w:sz w:val="22"/>
                <w:szCs w:val="22"/>
              </w:rPr>
              <w:t>17.</w:t>
            </w:r>
            <w:hyperlink r:id="rId39" w:history="1">
              <w:r w:rsidRPr="00AA35B0">
                <w:rPr>
                  <w:rFonts w:asciiTheme="minorHAnsi" w:hAnsiTheme="minorHAnsi" w:cs="Times New Roman"/>
                  <w:sz w:val="22"/>
                  <w:szCs w:val="22"/>
                </w:rPr>
                <w:t>Faculty of Law, Economics and Governance</w:t>
              </w:r>
            </w:hyperlink>
          </w:p>
        </w:tc>
        <w:tc>
          <w:tcPr>
            <w:tcW w:w="3893" w:type="dxa"/>
          </w:tcPr>
          <w:p w:rsidR="00435A81" w:rsidRPr="00AA35B0" w:rsidRDefault="00435A81" w:rsidP="00AA35B0">
            <w:pPr>
              <w:rPr>
                <w:rFonts w:asciiTheme="minorHAnsi" w:hAnsiTheme="minorHAnsi" w:cs="Times New Roman"/>
                <w:sz w:val="22"/>
                <w:szCs w:val="22"/>
              </w:rPr>
            </w:pPr>
            <w:r w:rsidRPr="00AA35B0">
              <w:rPr>
                <w:rFonts w:asciiTheme="minorHAnsi" w:hAnsiTheme="minorHAnsi" w:cs="Times New Roman"/>
                <w:sz w:val="22"/>
                <w:szCs w:val="22"/>
              </w:rPr>
              <w:t>Wende, Marijk van der, Distinguished Professor of Higher Education Systems</w:t>
            </w:r>
          </w:p>
        </w:tc>
        <w:tc>
          <w:tcPr>
            <w:tcW w:w="2280" w:type="dxa"/>
          </w:tcPr>
          <w:p w:rsidR="00435A81" w:rsidRPr="00AA35B0" w:rsidRDefault="00435A81" w:rsidP="00AA35B0">
            <w:pPr>
              <w:rPr>
                <w:rFonts w:asciiTheme="minorHAnsi" w:hAnsiTheme="minorHAnsi" w:cs="Times New Roman"/>
                <w:sz w:val="22"/>
                <w:szCs w:val="22"/>
                <w:lang w:val="da-DK"/>
              </w:rPr>
            </w:pPr>
            <w:r w:rsidRPr="00AA35B0">
              <w:rPr>
                <w:rFonts w:asciiTheme="minorHAnsi" w:hAnsiTheme="minorHAnsi" w:cs="Times New Roman"/>
                <w:sz w:val="22"/>
                <w:szCs w:val="22"/>
                <w:lang w:val="da-DK"/>
              </w:rPr>
              <w:t>University of Utrecht, Netherlands</w:t>
            </w:r>
          </w:p>
        </w:tc>
      </w:tr>
    </w:tbl>
    <w:p w:rsidR="00435A81" w:rsidRPr="00AA35B0" w:rsidRDefault="00435A81" w:rsidP="00AA35B0">
      <w:pPr>
        <w:rPr>
          <w:rFonts w:asciiTheme="minorHAnsi" w:hAnsiTheme="minorHAnsi"/>
          <w:b/>
          <w:sz w:val="22"/>
          <w:szCs w:val="22"/>
        </w:rPr>
      </w:pPr>
    </w:p>
    <w:p w:rsidR="003A56A4" w:rsidRPr="00AA35B0" w:rsidRDefault="003A56A4" w:rsidP="00AA35B0">
      <w:pPr>
        <w:rPr>
          <w:rFonts w:asciiTheme="minorHAnsi" w:hAnsiTheme="minorHAnsi"/>
          <w:sz w:val="22"/>
          <w:szCs w:val="22"/>
          <w:lang w:val="en-AU"/>
        </w:rPr>
      </w:pPr>
      <w:r w:rsidRPr="00AA35B0">
        <w:rPr>
          <w:rFonts w:asciiTheme="minorHAnsi" w:hAnsiTheme="minorHAnsi"/>
          <w:sz w:val="22"/>
          <w:szCs w:val="22"/>
          <w:lang w:val="da-DK"/>
        </w:rPr>
        <w:t xml:space="preserve">Wende, M.C. van der. </w:t>
      </w:r>
      <w:r w:rsidRPr="00AA35B0">
        <w:rPr>
          <w:rFonts w:asciiTheme="minorHAnsi" w:hAnsiTheme="minorHAnsi"/>
          <w:sz w:val="22"/>
          <w:szCs w:val="22"/>
          <w:lang w:val="en-US"/>
        </w:rPr>
        <w:t xml:space="preserve">Neo-Nationalism and European Higher Education. Contribution to: </w:t>
      </w:r>
      <w:r w:rsidRPr="00AA35B0">
        <w:rPr>
          <w:rFonts w:asciiTheme="minorHAnsi" w:hAnsiTheme="minorHAnsi"/>
          <w:i/>
          <w:iCs/>
          <w:sz w:val="22"/>
          <w:szCs w:val="22"/>
          <w:lang w:val="en-US"/>
        </w:rPr>
        <w:t>The New Nationalism and Universities Global Perspectives on Politics and Policy and the Future of Higher Education</w:t>
      </w:r>
      <w:r w:rsidRPr="00AA35B0">
        <w:rPr>
          <w:rFonts w:asciiTheme="minorHAnsi" w:hAnsiTheme="minorHAnsi"/>
          <w:sz w:val="22"/>
          <w:szCs w:val="22"/>
          <w:lang w:val="en-US"/>
        </w:rPr>
        <w:t xml:space="preserve">, edited by John Douglass, CSHE Berkeley. </w:t>
      </w:r>
    </w:p>
    <w:p w:rsidR="003A56A4" w:rsidRPr="0012405A" w:rsidRDefault="003A56A4" w:rsidP="00AA35B0">
      <w:pPr>
        <w:jc w:val="both"/>
        <w:rPr>
          <w:rFonts w:asciiTheme="minorHAnsi" w:hAnsiTheme="minorHAnsi"/>
          <w:sz w:val="22"/>
          <w:szCs w:val="22"/>
          <w:lang w:val="en-GB"/>
        </w:rPr>
      </w:pPr>
    </w:p>
    <w:p w:rsidR="003A56A4" w:rsidRPr="00AA35B0" w:rsidRDefault="003A56A4" w:rsidP="00AA35B0">
      <w:pPr>
        <w:jc w:val="both"/>
        <w:rPr>
          <w:rFonts w:asciiTheme="minorHAnsi" w:hAnsiTheme="minorHAnsi"/>
          <w:sz w:val="22"/>
          <w:szCs w:val="22"/>
          <w:lang w:val="en-US"/>
        </w:rPr>
      </w:pPr>
      <w:r w:rsidRPr="00AA35B0">
        <w:rPr>
          <w:rFonts w:asciiTheme="minorHAnsi" w:hAnsiTheme="minorHAnsi"/>
          <w:sz w:val="22"/>
          <w:szCs w:val="22"/>
          <w:lang w:val="da-DK"/>
        </w:rPr>
        <w:t xml:space="preserve">Wende, M.C. van der. </w:t>
      </w:r>
      <w:r w:rsidRPr="00AA35B0">
        <w:rPr>
          <w:rFonts w:asciiTheme="minorHAnsi" w:hAnsiTheme="minorHAnsi"/>
          <w:color w:val="000000"/>
          <w:sz w:val="22"/>
          <w:szCs w:val="22"/>
          <w:lang w:val="en-US"/>
        </w:rPr>
        <w:t>EU-China cooperation along the New Silk Road: a balanced approach towards common goals? Contribution to:</w:t>
      </w:r>
      <w:r w:rsidRPr="00AA35B0">
        <w:rPr>
          <w:rFonts w:asciiTheme="minorHAnsi" w:hAnsiTheme="minorHAnsi"/>
          <w:b/>
          <w:bCs/>
          <w:color w:val="000000"/>
          <w:sz w:val="22"/>
          <w:szCs w:val="22"/>
          <w:lang w:val="en-US"/>
        </w:rPr>
        <w:t xml:space="preserve"> </w:t>
      </w:r>
      <w:r w:rsidRPr="00AA35B0">
        <w:rPr>
          <w:rFonts w:asciiTheme="minorHAnsi" w:hAnsiTheme="minorHAnsi"/>
          <w:sz w:val="22"/>
          <w:szCs w:val="22"/>
          <w:lang w:val="en-US"/>
        </w:rPr>
        <w:t xml:space="preserve">William C. Kirby, Simon Marginson &amp; Marijk C. van der Wende. </w:t>
      </w:r>
      <w:r w:rsidRPr="00AA35B0">
        <w:rPr>
          <w:rFonts w:asciiTheme="minorHAnsi" w:hAnsiTheme="minorHAnsi"/>
          <w:i/>
          <w:iCs/>
          <w:sz w:val="22"/>
          <w:szCs w:val="22"/>
          <w:lang w:val="en-US"/>
        </w:rPr>
        <w:lastRenderedPageBreak/>
        <w:t>The New Silk Road: Connecting Universities between China and Europe.</w:t>
      </w:r>
      <w:r w:rsidRPr="00AA35B0">
        <w:rPr>
          <w:rFonts w:asciiTheme="minorHAnsi" w:hAnsiTheme="minorHAnsi"/>
          <w:sz w:val="22"/>
          <w:szCs w:val="22"/>
          <w:lang w:val="en-US"/>
        </w:rPr>
        <w:t xml:space="preserve"> </w:t>
      </w:r>
    </w:p>
    <w:p w:rsidR="003A56A4" w:rsidRPr="00AA35B0" w:rsidRDefault="003A56A4" w:rsidP="00AA35B0">
      <w:pPr>
        <w:rPr>
          <w:rFonts w:asciiTheme="minorHAnsi" w:hAnsiTheme="minorHAnsi"/>
          <w:b/>
          <w:bCs/>
          <w:color w:val="000000"/>
          <w:sz w:val="22"/>
          <w:szCs w:val="22"/>
          <w:shd w:val="clear" w:color="auto" w:fill="FFFFFF"/>
          <w:lang w:val="en-US"/>
        </w:rPr>
      </w:pPr>
    </w:p>
    <w:p w:rsidR="003A56A4" w:rsidRPr="00AA35B0" w:rsidRDefault="003A56A4" w:rsidP="00AA35B0">
      <w:pPr>
        <w:rPr>
          <w:rFonts w:asciiTheme="minorHAnsi" w:hAnsiTheme="minorHAnsi"/>
          <w:color w:val="373737"/>
          <w:sz w:val="22"/>
          <w:szCs w:val="22"/>
          <w:shd w:val="clear" w:color="auto" w:fill="FFFFFF"/>
          <w:lang w:val="en-US"/>
        </w:rPr>
      </w:pPr>
      <w:r w:rsidRPr="00AA35B0">
        <w:rPr>
          <w:rFonts w:asciiTheme="minorHAnsi" w:hAnsiTheme="minorHAnsi"/>
          <w:color w:val="373737"/>
          <w:sz w:val="22"/>
          <w:szCs w:val="22"/>
          <w:shd w:val="clear" w:color="auto" w:fill="FFFFFF"/>
          <w:lang w:val="da-DK"/>
        </w:rPr>
        <w:t xml:space="preserve">Wende, M.C. van der &amp; R. Thijssen (forthcoming). </w:t>
      </w:r>
      <w:r w:rsidRPr="00AA35B0">
        <w:rPr>
          <w:rFonts w:asciiTheme="minorHAnsi" w:hAnsiTheme="minorHAnsi"/>
          <w:color w:val="373737"/>
          <w:sz w:val="22"/>
          <w:szCs w:val="22"/>
          <w:shd w:val="clear" w:color="auto" w:fill="FFFFFF"/>
          <w:lang w:val="en-US"/>
        </w:rPr>
        <w:t xml:space="preserve">What China’s rise can bring to European higher education and science.  Nature Index. </w:t>
      </w:r>
    </w:p>
    <w:p w:rsidR="003A56A4" w:rsidRPr="00AA35B0" w:rsidRDefault="003A56A4" w:rsidP="00AA35B0">
      <w:pPr>
        <w:rPr>
          <w:rFonts w:asciiTheme="minorHAnsi" w:hAnsiTheme="minorHAnsi"/>
          <w:color w:val="373737"/>
          <w:sz w:val="22"/>
          <w:szCs w:val="22"/>
          <w:shd w:val="clear" w:color="auto" w:fill="FFFFFF"/>
          <w:lang w:val="en-US"/>
        </w:rPr>
      </w:pPr>
    </w:p>
    <w:p w:rsidR="003A56A4" w:rsidRPr="00AA35B0" w:rsidRDefault="003A56A4" w:rsidP="00AA35B0">
      <w:pPr>
        <w:rPr>
          <w:rFonts w:asciiTheme="minorHAnsi" w:hAnsiTheme="minorHAnsi"/>
          <w:i/>
          <w:iCs/>
          <w:sz w:val="22"/>
          <w:szCs w:val="22"/>
          <w:lang w:val="en-US"/>
        </w:rPr>
      </w:pPr>
      <w:r w:rsidRPr="00AA35B0">
        <w:rPr>
          <w:rFonts w:asciiTheme="minorHAnsi" w:hAnsiTheme="minorHAnsi"/>
          <w:color w:val="373737"/>
          <w:sz w:val="22"/>
          <w:szCs w:val="22"/>
          <w:shd w:val="clear" w:color="auto" w:fill="FFFFFF"/>
          <w:lang w:val="en-US"/>
        </w:rPr>
        <w:t>Kirby, William C. and Marijk C. van der Wende (forthcoming).</w:t>
      </w:r>
      <w:r w:rsidRPr="00AA35B0">
        <w:rPr>
          <w:rFonts w:asciiTheme="minorHAnsi" w:hAnsiTheme="minorHAnsi"/>
          <w:sz w:val="22"/>
          <w:szCs w:val="22"/>
          <w:lang w:val="en-US"/>
        </w:rPr>
        <w:t xml:space="preserve"> The New Silk Road: Implications for higher education in China and the West? </w:t>
      </w:r>
      <w:r w:rsidRPr="00AA35B0">
        <w:rPr>
          <w:rFonts w:asciiTheme="minorHAnsi" w:hAnsiTheme="minorHAnsi"/>
          <w:i/>
          <w:iCs/>
          <w:sz w:val="22"/>
          <w:szCs w:val="22"/>
          <w:lang w:val="en-US"/>
        </w:rPr>
        <w:t xml:space="preserve">Cambridge Journal of Regions, Economy and Society. </w:t>
      </w:r>
      <w:r w:rsidRPr="00AA35B0">
        <w:rPr>
          <w:rFonts w:asciiTheme="minorHAnsi" w:hAnsiTheme="minorHAnsi"/>
          <w:sz w:val="22"/>
          <w:szCs w:val="22"/>
          <w:lang w:val="en-US"/>
        </w:rPr>
        <w:t>Special Issue on: China’s New Silk Roads: Connections, Interactions and Consequences.</w:t>
      </w:r>
      <w:r w:rsidRPr="00AA35B0">
        <w:rPr>
          <w:rFonts w:asciiTheme="minorHAnsi" w:hAnsiTheme="minorHAnsi"/>
          <w:i/>
          <w:iCs/>
          <w:sz w:val="22"/>
          <w:szCs w:val="22"/>
          <w:lang w:val="en-US"/>
        </w:rPr>
        <w:t xml:space="preserve"> </w:t>
      </w:r>
      <w:r w:rsidRPr="00AA35B0">
        <w:rPr>
          <w:rFonts w:asciiTheme="minorHAnsi" w:hAnsiTheme="minorHAnsi"/>
          <w:sz w:val="22"/>
          <w:szCs w:val="22"/>
          <w:lang w:val="en-US"/>
        </w:rPr>
        <w:t>Oxford University Press</w:t>
      </w:r>
    </w:p>
    <w:p w:rsidR="003A56A4" w:rsidRPr="00AA35B0" w:rsidRDefault="003A56A4" w:rsidP="00AA35B0">
      <w:pPr>
        <w:rPr>
          <w:rFonts w:asciiTheme="minorHAnsi" w:hAnsiTheme="minorHAnsi"/>
          <w:color w:val="000000"/>
          <w:sz w:val="22"/>
          <w:szCs w:val="22"/>
          <w:shd w:val="clear" w:color="auto" w:fill="FFFFFF"/>
          <w:lang w:val="en-GB"/>
        </w:rPr>
      </w:pPr>
    </w:p>
    <w:p w:rsidR="003A56A4" w:rsidRPr="00AA35B0" w:rsidRDefault="003A56A4" w:rsidP="00AA35B0">
      <w:pPr>
        <w:rPr>
          <w:rFonts w:asciiTheme="minorHAnsi" w:hAnsiTheme="minorHAnsi"/>
          <w:sz w:val="22"/>
          <w:szCs w:val="22"/>
          <w:lang w:val="en-US"/>
        </w:rPr>
      </w:pPr>
      <w:r w:rsidRPr="00AA35B0">
        <w:rPr>
          <w:rFonts w:asciiTheme="minorHAnsi" w:hAnsiTheme="minorHAnsi"/>
          <w:color w:val="000000"/>
          <w:sz w:val="22"/>
          <w:szCs w:val="22"/>
          <w:shd w:val="clear" w:color="auto" w:fill="FFFFFF"/>
          <w:lang w:val="da-DK"/>
        </w:rPr>
        <w:t xml:space="preserve">Wende, M.C. van der (2017). </w:t>
      </w:r>
      <w:r w:rsidRPr="00AA35B0">
        <w:rPr>
          <w:rFonts w:asciiTheme="minorHAnsi" w:hAnsiTheme="minorHAnsi"/>
          <w:color w:val="000000"/>
          <w:sz w:val="22"/>
          <w:szCs w:val="22"/>
          <w:shd w:val="clear" w:color="auto" w:fill="FFFFFF"/>
        </w:rPr>
        <w:t>Reframing universities’ global engagement for an open society. In: Austrian Council for Research and Technology Development (ed.). </w:t>
      </w:r>
      <w:r w:rsidRPr="00AA35B0">
        <w:rPr>
          <w:rStyle w:val="Fremhv"/>
          <w:rFonts w:asciiTheme="minorHAnsi" w:hAnsiTheme="minorHAnsi"/>
          <w:color w:val="000000"/>
          <w:sz w:val="22"/>
          <w:szCs w:val="22"/>
          <w:shd w:val="clear" w:color="auto" w:fill="FFFFFF"/>
        </w:rPr>
        <w:t>Prospects and Future and Tasks of Universities: Digitalization - internationalization – differentiation. </w:t>
      </w:r>
      <w:r w:rsidRPr="00AA35B0">
        <w:rPr>
          <w:rFonts w:asciiTheme="minorHAnsi" w:hAnsiTheme="minorHAnsi"/>
          <w:color w:val="000000"/>
          <w:sz w:val="22"/>
          <w:szCs w:val="22"/>
          <w:shd w:val="clear" w:color="auto" w:fill="FFFFFF"/>
        </w:rPr>
        <w:t> </w:t>
      </w:r>
      <w:r w:rsidRPr="00AA35B0">
        <w:rPr>
          <w:rFonts w:asciiTheme="minorHAnsi" w:hAnsiTheme="minorHAnsi"/>
          <w:color w:val="000000"/>
          <w:sz w:val="22"/>
          <w:szCs w:val="22"/>
          <w:shd w:val="clear" w:color="auto" w:fill="FFFFFF"/>
          <w:lang w:val="en-US"/>
        </w:rPr>
        <w:t>LIT Verlag Vienna. Pp. 259-273.</w:t>
      </w:r>
    </w:p>
    <w:p w:rsidR="003A56A4" w:rsidRPr="00AA35B0" w:rsidRDefault="003A56A4" w:rsidP="00AA35B0">
      <w:pPr>
        <w:rPr>
          <w:rFonts w:asciiTheme="minorHAnsi" w:hAnsiTheme="minorHAnsi"/>
          <w:sz w:val="22"/>
          <w:szCs w:val="22"/>
          <w:lang w:val="en-US"/>
        </w:rPr>
      </w:pPr>
    </w:p>
    <w:p w:rsidR="003A56A4" w:rsidRPr="00AA35B0" w:rsidRDefault="003A56A4" w:rsidP="00AA35B0">
      <w:pPr>
        <w:rPr>
          <w:rFonts w:asciiTheme="minorHAnsi" w:hAnsiTheme="minorHAnsi"/>
          <w:sz w:val="22"/>
          <w:szCs w:val="22"/>
          <w:lang w:val="en-US"/>
        </w:rPr>
      </w:pPr>
      <w:r w:rsidRPr="00AA35B0">
        <w:rPr>
          <w:rFonts w:asciiTheme="minorHAnsi" w:hAnsiTheme="minorHAnsi"/>
          <w:sz w:val="22"/>
          <w:szCs w:val="22"/>
          <w:lang w:val="da-DK"/>
        </w:rPr>
        <w:t xml:space="preserve">Wende, M.C. van der (2017). </w:t>
      </w:r>
      <w:r w:rsidRPr="00AA35B0">
        <w:rPr>
          <w:rFonts w:asciiTheme="minorHAnsi" w:hAnsiTheme="minorHAnsi"/>
          <w:sz w:val="22"/>
          <w:szCs w:val="22"/>
          <w:lang w:val="en-US"/>
        </w:rPr>
        <w:t xml:space="preserve">Internationalisation futures in light of anti-globalisation sentiments. In: </w:t>
      </w:r>
      <w:r w:rsidRPr="00AA35B0">
        <w:rPr>
          <w:rFonts w:asciiTheme="minorHAnsi" w:hAnsiTheme="minorHAnsi"/>
          <w:i/>
          <w:iCs/>
          <w:sz w:val="22"/>
          <w:szCs w:val="22"/>
          <w:lang w:val="en-US"/>
        </w:rPr>
        <w:t>A mosaic of cultures</w:t>
      </w:r>
      <w:r w:rsidRPr="00AA35B0">
        <w:rPr>
          <w:rFonts w:asciiTheme="minorHAnsi" w:hAnsiTheme="minorHAnsi"/>
          <w:sz w:val="22"/>
          <w:szCs w:val="22"/>
          <w:lang w:val="en-US"/>
        </w:rPr>
        <w:t xml:space="preserve">. EAIE Conference Conversation Starter. EAIE. Pp 29-37.  </w:t>
      </w:r>
    </w:p>
    <w:p w:rsidR="003A56A4" w:rsidRPr="00AA35B0" w:rsidRDefault="003A56A4" w:rsidP="00AA35B0">
      <w:pPr>
        <w:rPr>
          <w:rFonts w:asciiTheme="minorHAnsi" w:hAnsiTheme="minorHAnsi"/>
          <w:color w:val="373737"/>
          <w:sz w:val="22"/>
          <w:szCs w:val="22"/>
          <w:shd w:val="clear" w:color="auto" w:fill="FFFFFF"/>
        </w:rPr>
      </w:pPr>
    </w:p>
    <w:p w:rsidR="003A56A4" w:rsidRPr="00AA35B0" w:rsidRDefault="003A56A4" w:rsidP="00AA35B0">
      <w:pPr>
        <w:rPr>
          <w:rFonts w:asciiTheme="minorHAnsi" w:hAnsiTheme="minorHAnsi"/>
          <w:color w:val="373737"/>
          <w:sz w:val="22"/>
          <w:szCs w:val="22"/>
          <w:shd w:val="clear" w:color="auto" w:fill="FFFFFF"/>
        </w:rPr>
      </w:pPr>
      <w:r w:rsidRPr="00AA35B0">
        <w:rPr>
          <w:rFonts w:asciiTheme="minorHAnsi" w:hAnsiTheme="minorHAnsi"/>
          <w:color w:val="373737"/>
          <w:sz w:val="22"/>
          <w:szCs w:val="22"/>
          <w:shd w:val="clear" w:color="auto" w:fill="FFFFFF"/>
        </w:rPr>
        <w:t>Kirby, William C. and Marijk C. van der Wende, eds. (2016).</w:t>
      </w:r>
      <w:r w:rsidRPr="00AA35B0">
        <w:rPr>
          <w:rStyle w:val="apple-converted-space"/>
          <w:rFonts w:asciiTheme="minorHAnsi" w:hAnsiTheme="minorHAnsi"/>
          <w:color w:val="373737"/>
          <w:sz w:val="22"/>
          <w:szCs w:val="22"/>
          <w:shd w:val="clear" w:color="auto" w:fill="FFFFFF"/>
        </w:rPr>
        <w:t> </w:t>
      </w:r>
      <w:r w:rsidRPr="00AA35B0">
        <w:rPr>
          <w:rFonts w:asciiTheme="minorHAnsi" w:hAnsiTheme="minorHAnsi"/>
          <w:i/>
          <w:iCs/>
          <w:color w:val="373737"/>
          <w:sz w:val="22"/>
          <w:szCs w:val="22"/>
          <w:shd w:val="clear" w:color="auto" w:fill="FFFFFF"/>
        </w:rPr>
        <w:t>Experiences in Liberal Arts and Science Education from America, Europe, and Asia: A Dialogue across Continents</w:t>
      </w:r>
      <w:r w:rsidRPr="00AA35B0">
        <w:rPr>
          <w:rFonts w:asciiTheme="minorHAnsi" w:hAnsiTheme="minorHAnsi"/>
          <w:color w:val="373737"/>
          <w:sz w:val="22"/>
          <w:szCs w:val="22"/>
          <w:shd w:val="clear" w:color="auto" w:fill="FFFFFF"/>
        </w:rPr>
        <w:t>. New York: Palgrave Macmillan.</w:t>
      </w:r>
    </w:p>
    <w:p w:rsidR="003A56A4" w:rsidRPr="00AA35B0" w:rsidRDefault="003A56A4" w:rsidP="00AA35B0">
      <w:pPr>
        <w:rPr>
          <w:rFonts w:asciiTheme="minorHAnsi" w:hAnsiTheme="minorHAnsi"/>
          <w:sz w:val="22"/>
          <w:szCs w:val="22"/>
          <w:lang w:val="en-US"/>
        </w:rPr>
      </w:pPr>
      <w:r w:rsidRPr="0012405A">
        <w:rPr>
          <w:rFonts w:asciiTheme="minorHAnsi" w:hAnsiTheme="minorHAnsi"/>
          <w:sz w:val="22"/>
          <w:szCs w:val="22"/>
          <w:lang w:val="da-DK"/>
        </w:rPr>
        <w:t xml:space="preserve">Wende, M.C. van der &amp; J. Zhu (2016). </w:t>
      </w:r>
      <w:r w:rsidRPr="00AA35B0">
        <w:rPr>
          <w:rFonts w:asciiTheme="minorHAnsi" w:hAnsiTheme="minorHAnsi"/>
          <w:i/>
          <w:iCs/>
          <w:sz w:val="22"/>
          <w:szCs w:val="22"/>
          <w:lang w:val="en-US"/>
        </w:rPr>
        <w:t>China a Follower or Leader in Global Higher Education?</w:t>
      </w:r>
      <w:r w:rsidRPr="00AA35B0">
        <w:rPr>
          <w:rFonts w:asciiTheme="minorHAnsi" w:hAnsiTheme="minorHAnsi"/>
          <w:sz w:val="22"/>
          <w:szCs w:val="22"/>
          <w:lang w:val="en-US"/>
        </w:rPr>
        <w:t xml:space="preserve">  </w:t>
      </w:r>
      <w:r w:rsidRPr="00AA35B0">
        <w:rPr>
          <w:rStyle w:val="field-content"/>
          <w:rFonts w:asciiTheme="minorHAnsi" w:hAnsiTheme="minorHAnsi"/>
          <w:sz w:val="22"/>
          <w:szCs w:val="22"/>
          <w:lang w:val="en-US"/>
        </w:rPr>
        <w:t xml:space="preserve">Research and Occasional Papers Series </w:t>
      </w:r>
      <w:r w:rsidRPr="00AA35B0">
        <w:rPr>
          <w:rFonts w:asciiTheme="minorHAnsi" w:hAnsiTheme="minorHAnsi"/>
          <w:sz w:val="22"/>
          <w:szCs w:val="22"/>
          <w:lang w:val="en-US"/>
        </w:rPr>
        <w:t>CSHE 3.16</w:t>
      </w:r>
      <w:r w:rsidRPr="00AA35B0">
        <w:rPr>
          <w:rStyle w:val="field-content"/>
          <w:rFonts w:asciiTheme="minorHAnsi" w:hAnsiTheme="minorHAnsi"/>
          <w:sz w:val="22"/>
          <w:szCs w:val="22"/>
          <w:lang w:val="en-US"/>
        </w:rPr>
        <w:t xml:space="preserve">. </w:t>
      </w:r>
      <w:r w:rsidRPr="00AA35B0">
        <w:rPr>
          <w:rFonts w:asciiTheme="minorHAnsi" w:hAnsiTheme="minorHAnsi"/>
          <w:sz w:val="22"/>
          <w:szCs w:val="22"/>
          <w:lang w:val="en-US"/>
        </w:rPr>
        <w:t>University of California Berkeley: Centre for Studies in Higher Education.</w:t>
      </w:r>
    </w:p>
    <w:p w:rsidR="003A56A4" w:rsidRPr="0012405A" w:rsidRDefault="003A56A4" w:rsidP="00AA35B0">
      <w:pPr>
        <w:rPr>
          <w:rFonts w:asciiTheme="minorHAnsi" w:hAnsiTheme="minorHAnsi"/>
          <w:sz w:val="22"/>
          <w:szCs w:val="22"/>
          <w:lang w:val="en-GB"/>
        </w:rPr>
      </w:pPr>
      <w:bookmarkStart w:id="1" w:name="_Hlk513634898"/>
    </w:p>
    <w:bookmarkEnd w:id="1"/>
    <w:p w:rsidR="003A56A4" w:rsidRPr="00AA35B0" w:rsidRDefault="003A56A4" w:rsidP="00AA35B0">
      <w:pPr>
        <w:rPr>
          <w:rFonts w:asciiTheme="minorHAnsi" w:hAnsiTheme="minorHAnsi"/>
          <w:sz w:val="22"/>
          <w:szCs w:val="22"/>
          <w:lang w:val="en-US"/>
        </w:rPr>
      </w:pPr>
      <w:r w:rsidRPr="00AA35B0">
        <w:rPr>
          <w:rFonts w:asciiTheme="minorHAnsi" w:hAnsiTheme="minorHAnsi"/>
          <w:sz w:val="22"/>
          <w:szCs w:val="22"/>
          <w:lang w:val="en-US"/>
        </w:rPr>
        <w:t xml:space="preserve">Marginson, S. &amp; M.C. van der Wende (2009). The New Global Landscape of Nations and Institutions. In: </w:t>
      </w:r>
      <w:r w:rsidRPr="00AA35B0">
        <w:rPr>
          <w:rFonts w:asciiTheme="minorHAnsi" w:hAnsiTheme="minorHAnsi"/>
          <w:i/>
          <w:iCs/>
          <w:sz w:val="22"/>
          <w:szCs w:val="22"/>
          <w:lang w:val="en-US"/>
        </w:rPr>
        <w:t>Higher Education to 2030, Volume 2: Globalisation</w:t>
      </w:r>
      <w:r w:rsidRPr="00AA35B0">
        <w:rPr>
          <w:rFonts w:asciiTheme="minorHAnsi" w:hAnsiTheme="minorHAnsi"/>
          <w:sz w:val="22"/>
          <w:szCs w:val="22"/>
          <w:lang w:val="en-US"/>
        </w:rPr>
        <w:t>. Paris: OECD. Pp. 17-57.</w:t>
      </w:r>
    </w:p>
    <w:p w:rsidR="003A56A4" w:rsidRPr="00AA35B0" w:rsidRDefault="003A56A4" w:rsidP="00AA35B0">
      <w:pPr>
        <w:rPr>
          <w:rFonts w:asciiTheme="minorHAnsi" w:hAnsiTheme="minorHAnsi"/>
          <w:i/>
          <w:iCs/>
          <w:sz w:val="22"/>
          <w:szCs w:val="22"/>
          <w:lang w:val="nl-NL"/>
        </w:rPr>
      </w:pPr>
      <w:r w:rsidRPr="00AA35B0">
        <w:rPr>
          <w:rFonts w:asciiTheme="minorHAnsi" w:hAnsiTheme="minorHAnsi"/>
          <w:i/>
          <w:iCs/>
          <w:sz w:val="22"/>
          <w:szCs w:val="22"/>
          <w:lang w:val="nl-NL"/>
        </w:rPr>
        <w:t xml:space="preserve"> </w:t>
      </w:r>
    </w:p>
    <w:p w:rsidR="003A56A4" w:rsidRPr="00F73F98" w:rsidRDefault="003A56A4" w:rsidP="00AA35B0">
      <w:pPr>
        <w:rPr>
          <w:rFonts w:asciiTheme="minorHAnsi" w:hAnsiTheme="minorHAnsi"/>
          <w:sz w:val="22"/>
          <w:szCs w:val="22"/>
          <w:lang w:val="da-DK"/>
        </w:rPr>
      </w:pPr>
      <w:r w:rsidRPr="00AA35B0">
        <w:rPr>
          <w:rFonts w:asciiTheme="minorHAnsi" w:hAnsiTheme="minorHAnsi"/>
          <w:snapToGrid w:val="0"/>
          <w:sz w:val="22"/>
          <w:szCs w:val="22"/>
          <w:lang w:val="nl-NL"/>
        </w:rPr>
        <w:t xml:space="preserve">Vught, van F. A, M.C. van der Wende &amp; D.F. Westerheijden (2002). </w:t>
      </w:r>
      <w:r w:rsidRPr="00AA35B0">
        <w:rPr>
          <w:rFonts w:asciiTheme="minorHAnsi" w:hAnsiTheme="minorHAnsi"/>
          <w:snapToGrid w:val="0"/>
          <w:sz w:val="22"/>
          <w:szCs w:val="22"/>
        </w:rPr>
        <w:t xml:space="preserve">Globalisation and Internationalisation. Policy Agendas Compared. In: </w:t>
      </w:r>
      <w:r w:rsidRPr="00AA35B0">
        <w:rPr>
          <w:rFonts w:asciiTheme="minorHAnsi" w:hAnsiTheme="minorHAnsi"/>
          <w:i/>
          <w:iCs/>
          <w:snapToGrid w:val="0"/>
          <w:sz w:val="22"/>
          <w:szCs w:val="22"/>
        </w:rPr>
        <w:t>Higher Education in a Globalizing World. International Trends and Mutual Observations</w:t>
      </w:r>
      <w:r w:rsidRPr="00AA35B0">
        <w:rPr>
          <w:rFonts w:asciiTheme="minorHAnsi" w:hAnsiTheme="minorHAnsi"/>
          <w:snapToGrid w:val="0"/>
          <w:sz w:val="22"/>
          <w:szCs w:val="22"/>
        </w:rPr>
        <w:t xml:space="preserve">. J. Enders &amp; O. Fulton (eds.) </w:t>
      </w:r>
      <w:r w:rsidRPr="00F73F98">
        <w:rPr>
          <w:rFonts w:asciiTheme="minorHAnsi" w:hAnsiTheme="minorHAnsi"/>
          <w:snapToGrid w:val="0"/>
          <w:sz w:val="22"/>
          <w:szCs w:val="22"/>
          <w:lang w:val="da-DK"/>
        </w:rPr>
        <w:t>Dordrecht: Kluwer. Pp.103.- 121.</w:t>
      </w:r>
    </w:p>
    <w:p w:rsidR="00AA35B0" w:rsidRPr="00AA35B0" w:rsidRDefault="00AA35B0" w:rsidP="00AA35B0">
      <w:pPr>
        <w:rPr>
          <w:rFonts w:asciiTheme="minorHAnsi" w:hAnsiTheme="minorHAnsi"/>
          <w:sz w:val="22"/>
          <w:szCs w:val="22"/>
        </w:rPr>
      </w:pPr>
    </w:p>
    <w:p w:rsidR="003A56A4" w:rsidRPr="00861DA2" w:rsidRDefault="003A56A4" w:rsidP="00AA35B0">
      <w:pPr>
        <w:rPr>
          <w:rFonts w:asciiTheme="minorHAnsi" w:hAnsiTheme="minorHAnsi"/>
          <w:sz w:val="22"/>
          <w:szCs w:val="22"/>
        </w:rPr>
      </w:pPr>
      <w:r w:rsidRPr="00AA35B0">
        <w:rPr>
          <w:rFonts w:asciiTheme="minorHAnsi" w:hAnsiTheme="minorHAnsi"/>
          <w:sz w:val="22"/>
          <w:szCs w:val="22"/>
        </w:rPr>
        <w:t>Wende, M.C. van der (1999). The Central Role of Universities in a Global World, Final Report of the 52</w:t>
      </w:r>
      <w:r w:rsidRPr="00AA35B0">
        <w:rPr>
          <w:rFonts w:asciiTheme="minorHAnsi" w:hAnsiTheme="minorHAnsi"/>
          <w:sz w:val="22"/>
          <w:szCs w:val="22"/>
          <w:vertAlign w:val="superscript"/>
        </w:rPr>
        <w:t>nd</w:t>
      </w:r>
      <w:r w:rsidRPr="00AA35B0">
        <w:rPr>
          <w:rFonts w:asciiTheme="minorHAnsi" w:hAnsiTheme="minorHAnsi"/>
          <w:sz w:val="22"/>
          <w:szCs w:val="22"/>
        </w:rPr>
        <w:t xml:space="preserve"> CRE Bi-annual Conference. In: European Universities, World Partners. CRE Action No 115. Geneva: CRE. </w:t>
      </w:r>
    </w:p>
    <w:sectPr w:rsidR="003A56A4" w:rsidRPr="00861DA2">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03" w:rsidRDefault="005C3403" w:rsidP="00523AD9">
      <w:r>
        <w:separator/>
      </w:r>
    </w:p>
  </w:endnote>
  <w:endnote w:type="continuationSeparator" w:id="0">
    <w:p w:rsidR="005C3403" w:rsidRDefault="005C3403" w:rsidP="0052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03" w:rsidRDefault="00A13396">
    <w:pPr>
      <w:pStyle w:val="Sidefod"/>
    </w:pPr>
    <w:r>
      <w:t>This file was saved in: U:\Documents\suwr\Danish Higher Education\CHEF\Project applications\Critical Futures - European Univs\Literature\Overall document Theme 3(4).docx on the 17-01-2019 23:25:17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03" w:rsidRDefault="005C3403" w:rsidP="00523AD9">
      <w:r>
        <w:separator/>
      </w:r>
    </w:p>
  </w:footnote>
  <w:footnote w:type="continuationSeparator" w:id="0">
    <w:p w:rsidR="005C3403" w:rsidRDefault="005C3403" w:rsidP="0052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37C"/>
    <w:multiLevelType w:val="hybridMultilevel"/>
    <w:tmpl w:val="1BC0EF66"/>
    <w:lvl w:ilvl="0" w:tplc="A620CCF2">
      <w:start w:val="3"/>
      <w:numFmt w:val="decimal"/>
      <w:lvlText w:val="%1."/>
      <w:lvlJc w:val="left"/>
      <w:pPr>
        <w:ind w:left="2160" w:hanging="360"/>
      </w:pPr>
      <w:rPr>
        <w:rFonts w:hint="default"/>
        <w:color w:val="18376A"/>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3E8133E"/>
    <w:multiLevelType w:val="multilevel"/>
    <w:tmpl w:val="55C86C06"/>
    <w:lvl w:ilvl="0">
      <w:start w:val="1"/>
      <w:numFmt w:val="decimal"/>
      <w:lvlText w:val="%1."/>
      <w:lvlJc w:val="left"/>
      <w:pPr>
        <w:ind w:left="900" w:hanging="540"/>
      </w:pPr>
      <w:rPr>
        <w:rFonts w:hint="default"/>
      </w:rPr>
    </w:lvl>
    <w:lvl w:ilvl="1">
      <w:start w:val="2"/>
      <w:numFmt w:val="decimal"/>
      <w:isLgl/>
      <w:lvlText w:val="%1.%2"/>
      <w:lvlJc w:val="left"/>
      <w:pPr>
        <w:ind w:left="1420" w:hanging="36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2" w15:restartNumberingAfterBreak="0">
    <w:nsid w:val="35041E0F"/>
    <w:multiLevelType w:val="hybridMultilevel"/>
    <w:tmpl w:val="0AA01A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24D20"/>
    <w:multiLevelType w:val="multilevel"/>
    <w:tmpl w:val="33886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8A5BEF"/>
    <w:multiLevelType w:val="hybridMultilevel"/>
    <w:tmpl w:val="5D7A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09"/>
    <w:rsid w:val="00091451"/>
    <w:rsid w:val="0012405A"/>
    <w:rsid w:val="001B1F43"/>
    <w:rsid w:val="001C69BE"/>
    <w:rsid w:val="001D6292"/>
    <w:rsid w:val="00200631"/>
    <w:rsid w:val="002D1EFF"/>
    <w:rsid w:val="003755F1"/>
    <w:rsid w:val="003A56A4"/>
    <w:rsid w:val="003E6E8B"/>
    <w:rsid w:val="00435A81"/>
    <w:rsid w:val="00504C5C"/>
    <w:rsid w:val="0050788E"/>
    <w:rsid w:val="00511FFB"/>
    <w:rsid w:val="00523AD9"/>
    <w:rsid w:val="00561626"/>
    <w:rsid w:val="0058132D"/>
    <w:rsid w:val="005C3403"/>
    <w:rsid w:val="00673AE0"/>
    <w:rsid w:val="00714834"/>
    <w:rsid w:val="007472B9"/>
    <w:rsid w:val="007A0738"/>
    <w:rsid w:val="007C2FED"/>
    <w:rsid w:val="007D366D"/>
    <w:rsid w:val="0082585D"/>
    <w:rsid w:val="00861DA2"/>
    <w:rsid w:val="00982352"/>
    <w:rsid w:val="00A10894"/>
    <w:rsid w:val="00A13396"/>
    <w:rsid w:val="00A32FFA"/>
    <w:rsid w:val="00A53970"/>
    <w:rsid w:val="00A77161"/>
    <w:rsid w:val="00A93C5A"/>
    <w:rsid w:val="00AA35B0"/>
    <w:rsid w:val="00B80951"/>
    <w:rsid w:val="00C06B09"/>
    <w:rsid w:val="00C26AC3"/>
    <w:rsid w:val="00C9576A"/>
    <w:rsid w:val="00DC7106"/>
    <w:rsid w:val="00E64924"/>
    <w:rsid w:val="00F0639B"/>
    <w:rsid w:val="00F11B62"/>
    <w:rsid w:val="00F60BEB"/>
    <w:rsid w:val="00F73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0142F-725B-4512-97EA-4255EEE4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09"/>
    <w:pPr>
      <w:spacing w:after="0" w:line="240" w:lineRule="auto"/>
    </w:pPr>
    <w:rPr>
      <w:rFonts w:ascii="Times" w:eastAsiaTheme="minorHAnsi" w:hAnsi="Times"/>
      <w:sz w:val="24"/>
      <w:szCs w:val="24"/>
      <w:lang w:val="fr-FR" w:eastAsia="en-US"/>
    </w:rPr>
  </w:style>
  <w:style w:type="paragraph" w:styleId="Overskrift2">
    <w:name w:val="heading 2"/>
    <w:basedOn w:val="Normal"/>
    <w:link w:val="Overskrift2Tegn"/>
    <w:uiPriority w:val="9"/>
    <w:unhideWhenUsed/>
    <w:qFormat/>
    <w:rsid w:val="003E6E8B"/>
    <w:pPr>
      <w:spacing w:before="100" w:beforeAutospacing="1" w:after="100" w:afterAutospacing="1"/>
      <w:outlineLvl w:val="1"/>
    </w:pPr>
    <w:rPr>
      <w:rFonts w:ascii="Times New Roman" w:eastAsiaTheme="minorEastAsia" w:hAnsi="Times New Roman" w:cs="Times New Roman"/>
      <w:b/>
      <w:bCs/>
      <w:sz w:val="36"/>
      <w:szCs w:val="36"/>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6B09"/>
    <w:pPr>
      <w:ind w:left="720"/>
      <w:contextualSpacing/>
    </w:pPr>
  </w:style>
  <w:style w:type="character" w:styleId="Hyperlink">
    <w:name w:val="Hyperlink"/>
    <w:basedOn w:val="Standardskrifttypeiafsnit"/>
    <w:uiPriority w:val="99"/>
    <w:unhideWhenUsed/>
    <w:rsid w:val="00C06B09"/>
    <w:rPr>
      <w:color w:val="0000FF" w:themeColor="hyperlink"/>
      <w:u w:val="single"/>
    </w:rPr>
  </w:style>
  <w:style w:type="character" w:customStyle="1" w:styleId="bibliotitle">
    <w:name w:val="biblio_title"/>
    <w:basedOn w:val="Standardskrifttypeiafsnit"/>
    <w:rsid w:val="00C06B09"/>
  </w:style>
  <w:style w:type="character" w:customStyle="1" w:styleId="biblioauthor">
    <w:name w:val="biblio_author"/>
    <w:basedOn w:val="Standardskrifttypeiafsnit"/>
    <w:rsid w:val="00C06B09"/>
  </w:style>
  <w:style w:type="character" w:customStyle="1" w:styleId="bibliodateissued">
    <w:name w:val="biblio_dateissued"/>
    <w:basedOn w:val="Standardskrifttypeiafsnit"/>
    <w:rsid w:val="00C06B09"/>
  </w:style>
  <w:style w:type="character" w:customStyle="1" w:styleId="bibliopages">
    <w:name w:val="biblio_pages"/>
    <w:basedOn w:val="Standardskrifttypeiafsnit"/>
    <w:rsid w:val="00C06B09"/>
  </w:style>
  <w:style w:type="character" w:customStyle="1" w:styleId="biblioeditor">
    <w:name w:val="biblio_editor"/>
    <w:basedOn w:val="Standardskrifttypeiafsnit"/>
    <w:rsid w:val="00C06B09"/>
  </w:style>
  <w:style w:type="character" w:customStyle="1" w:styleId="bibliorelateditemtitle">
    <w:name w:val="biblio_relateditemtitle"/>
    <w:basedOn w:val="Standardskrifttypeiafsnit"/>
    <w:rsid w:val="00C06B09"/>
  </w:style>
  <w:style w:type="character" w:customStyle="1" w:styleId="bibliopublisher">
    <w:name w:val="biblio_publisher"/>
    <w:basedOn w:val="Standardskrifttypeiafsnit"/>
    <w:rsid w:val="00C06B09"/>
  </w:style>
  <w:style w:type="character" w:customStyle="1" w:styleId="bibliosize">
    <w:name w:val="biblio_size"/>
    <w:basedOn w:val="Standardskrifttypeiafsnit"/>
    <w:rsid w:val="00C06B09"/>
  </w:style>
  <w:style w:type="character" w:customStyle="1" w:styleId="bibliovolume">
    <w:name w:val="biblio_volume"/>
    <w:basedOn w:val="Standardskrifttypeiafsnit"/>
    <w:rsid w:val="00C06B09"/>
  </w:style>
  <w:style w:type="character" w:customStyle="1" w:styleId="biblionumber">
    <w:name w:val="biblio_number"/>
    <w:basedOn w:val="Standardskrifttypeiafsnit"/>
    <w:rsid w:val="00C06B09"/>
  </w:style>
  <w:style w:type="character" w:customStyle="1" w:styleId="bibliopeer">
    <w:name w:val="biblio_peer"/>
    <w:basedOn w:val="Standardskrifttypeiafsnit"/>
    <w:rsid w:val="00C06B09"/>
  </w:style>
  <w:style w:type="paragraph" w:styleId="Sidehoved">
    <w:name w:val="header"/>
    <w:basedOn w:val="Normal"/>
    <w:link w:val="SidehovedTegn"/>
    <w:uiPriority w:val="99"/>
    <w:unhideWhenUsed/>
    <w:rsid w:val="00523AD9"/>
    <w:pPr>
      <w:tabs>
        <w:tab w:val="center" w:pos="4513"/>
        <w:tab w:val="right" w:pos="9026"/>
      </w:tabs>
    </w:pPr>
  </w:style>
  <w:style w:type="character" w:customStyle="1" w:styleId="SidehovedTegn">
    <w:name w:val="Sidehoved Tegn"/>
    <w:basedOn w:val="Standardskrifttypeiafsnit"/>
    <w:link w:val="Sidehoved"/>
    <w:uiPriority w:val="99"/>
    <w:rsid w:val="00523AD9"/>
    <w:rPr>
      <w:rFonts w:ascii="Times" w:eastAsiaTheme="minorHAnsi" w:hAnsi="Times"/>
      <w:sz w:val="24"/>
      <w:szCs w:val="24"/>
      <w:lang w:val="fr-FR" w:eastAsia="en-US"/>
    </w:rPr>
  </w:style>
  <w:style w:type="paragraph" w:styleId="Sidefod">
    <w:name w:val="footer"/>
    <w:basedOn w:val="Normal"/>
    <w:link w:val="SidefodTegn"/>
    <w:uiPriority w:val="99"/>
    <w:unhideWhenUsed/>
    <w:rsid w:val="00523AD9"/>
    <w:pPr>
      <w:tabs>
        <w:tab w:val="center" w:pos="4513"/>
        <w:tab w:val="right" w:pos="9026"/>
      </w:tabs>
    </w:pPr>
  </w:style>
  <w:style w:type="character" w:customStyle="1" w:styleId="SidefodTegn">
    <w:name w:val="Sidefod Tegn"/>
    <w:basedOn w:val="Standardskrifttypeiafsnit"/>
    <w:link w:val="Sidefod"/>
    <w:uiPriority w:val="99"/>
    <w:rsid w:val="00523AD9"/>
    <w:rPr>
      <w:rFonts w:ascii="Times" w:eastAsiaTheme="minorHAnsi" w:hAnsi="Times"/>
      <w:sz w:val="24"/>
      <w:szCs w:val="24"/>
      <w:lang w:val="fr-FR" w:eastAsia="en-US"/>
    </w:rPr>
  </w:style>
  <w:style w:type="table" w:styleId="Tabel-Gitter">
    <w:name w:val="Table Grid"/>
    <w:basedOn w:val="Tabel-Normal"/>
    <w:uiPriority w:val="59"/>
    <w:rsid w:val="00DC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DC7106"/>
    <w:rPr>
      <w:b/>
      <w:bCs/>
    </w:rPr>
  </w:style>
  <w:style w:type="character" w:customStyle="1" w:styleId="Overskrift2Tegn">
    <w:name w:val="Overskrift 2 Tegn"/>
    <w:basedOn w:val="Standardskrifttypeiafsnit"/>
    <w:link w:val="Overskrift2"/>
    <w:uiPriority w:val="9"/>
    <w:rsid w:val="003E6E8B"/>
    <w:rPr>
      <w:rFonts w:ascii="Times New Roman" w:hAnsi="Times New Roman" w:cs="Times New Roman"/>
      <w:b/>
      <w:bCs/>
      <w:sz w:val="36"/>
      <w:szCs w:val="36"/>
      <w:lang w:val="en-GB"/>
    </w:rPr>
  </w:style>
  <w:style w:type="paragraph" w:customStyle="1" w:styleId="property">
    <w:name w:val="property"/>
    <w:basedOn w:val="Normal"/>
    <w:uiPriority w:val="99"/>
    <w:semiHidden/>
    <w:rsid w:val="003E6E8B"/>
    <w:pPr>
      <w:spacing w:before="100" w:beforeAutospacing="1" w:after="100" w:afterAutospacing="1"/>
    </w:pPr>
    <w:rPr>
      <w:rFonts w:ascii="Times New Roman" w:eastAsiaTheme="minorEastAsia" w:hAnsi="Times New Roman" w:cs="Times New Roman"/>
      <w:lang w:val="en-GB" w:eastAsia="zh-CN"/>
    </w:rPr>
  </w:style>
  <w:style w:type="character" w:customStyle="1" w:styleId="propertieslabel">
    <w:name w:val="properties_label"/>
    <w:basedOn w:val="Standardskrifttypeiafsnit"/>
    <w:rsid w:val="003E6E8B"/>
  </w:style>
  <w:style w:type="paragraph" w:styleId="NormalWeb">
    <w:name w:val="Normal (Web)"/>
    <w:basedOn w:val="Normal"/>
    <w:uiPriority w:val="99"/>
    <w:unhideWhenUsed/>
    <w:rsid w:val="00C9576A"/>
    <w:rPr>
      <w:rFonts w:ascii="Times New Roman" w:eastAsiaTheme="minorEastAsia" w:hAnsi="Times New Roman" w:cs="Times New Roman"/>
      <w:lang w:val="en-GB" w:eastAsia="zh-CN"/>
    </w:rPr>
  </w:style>
  <w:style w:type="character" w:styleId="HTML-citat">
    <w:name w:val="HTML Cite"/>
    <w:basedOn w:val="Standardskrifttypeiafsnit"/>
    <w:uiPriority w:val="99"/>
    <w:semiHidden/>
    <w:unhideWhenUsed/>
    <w:rsid w:val="00673AE0"/>
    <w:rPr>
      <w:i/>
      <w:iCs/>
    </w:rPr>
  </w:style>
  <w:style w:type="character" w:customStyle="1" w:styleId="authorsname">
    <w:name w:val="authors__name"/>
    <w:basedOn w:val="Standardskrifttypeiafsnit"/>
    <w:rsid w:val="00673AE0"/>
  </w:style>
  <w:style w:type="paragraph" w:styleId="FormateretHTML">
    <w:name w:val="HTML Preformatted"/>
    <w:basedOn w:val="Normal"/>
    <w:link w:val="FormateretHTMLTegn"/>
    <w:uiPriority w:val="99"/>
    <w:semiHidden/>
    <w:unhideWhenUsed/>
    <w:rsid w:val="0043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val="en-GB" w:eastAsia="zh-CN"/>
    </w:rPr>
  </w:style>
  <w:style w:type="character" w:customStyle="1" w:styleId="FormateretHTMLTegn">
    <w:name w:val="Formateret HTML Tegn"/>
    <w:basedOn w:val="Standardskrifttypeiafsnit"/>
    <w:link w:val="FormateretHTML"/>
    <w:uiPriority w:val="99"/>
    <w:semiHidden/>
    <w:rsid w:val="00435A81"/>
    <w:rPr>
      <w:rFonts w:ascii="Courier New" w:hAnsi="Courier New" w:cs="Courier New"/>
      <w:color w:val="000000"/>
      <w:sz w:val="20"/>
      <w:szCs w:val="20"/>
      <w:lang w:val="en-GB"/>
    </w:rPr>
  </w:style>
  <w:style w:type="character" w:customStyle="1" w:styleId="apple-converted-space">
    <w:name w:val="apple-converted-space"/>
    <w:basedOn w:val="Standardskrifttypeiafsnit"/>
    <w:rsid w:val="003A56A4"/>
  </w:style>
  <w:style w:type="character" w:customStyle="1" w:styleId="field-content">
    <w:name w:val="field-content"/>
    <w:basedOn w:val="Standardskrifttypeiafsnit"/>
    <w:rsid w:val="003A56A4"/>
  </w:style>
  <w:style w:type="character" w:styleId="Fremhv">
    <w:name w:val="Emphasis"/>
    <w:basedOn w:val="Standardskrifttypeiafsnit"/>
    <w:uiPriority w:val="20"/>
    <w:qFormat/>
    <w:rsid w:val="003A56A4"/>
    <w:rPr>
      <w:i/>
      <w:iCs/>
    </w:rPr>
  </w:style>
  <w:style w:type="paragraph" w:customStyle="1" w:styleId="listparagraph1">
    <w:name w:val="listparagraph1"/>
    <w:basedOn w:val="Normal"/>
    <w:uiPriority w:val="99"/>
    <w:semiHidden/>
    <w:rsid w:val="00504C5C"/>
    <w:rPr>
      <w:rFonts w:ascii="Times New Roman" w:eastAsiaTheme="minorEastAsia"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4244">
      <w:bodyDiv w:val="1"/>
      <w:marLeft w:val="0"/>
      <w:marRight w:val="0"/>
      <w:marTop w:val="0"/>
      <w:marBottom w:val="0"/>
      <w:divBdr>
        <w:top w:val="none" w:sz="0" w:space="0" w:color="auto"/>
        <w:left w:val="none" w:sz="0" w:space="0" w:color="auto"/>
        <w:bottom w:val="none" w:sz="0" w:space="0" w:color="auto"/>
        <w:right w:val="none" w:sz="0" w:space="0" w:color="auto"/>
      </w:divBdr>
    </w:div>
    <w:div w:id="8649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9-017-0011-6" TargetMode="External"/><Relationship Id="rId13" Type="http://schemas.openxmlformats.org/officeDocument/2006/relationships/hyperlink" Target="https://www.springer.com/gp/book/9789401773683" TargetMode="External"/><Relationship Id="rId18" Type="http://schemas.openxmlformats.org/officeDocument/2006/relationships/hyperlink" Target="https://www.amazon.co.uk/s/ref=dp_byline_sr_book_2?ie=UTF8&amp;text=Beryl+Exley&amp;search-alias=books-uk&amp;field-author=Beryl+Exley&amp;sort=relevancerank" TargetMode="External"/><Relationship Id="rId26" Type="http://schemas.openxmlformats.org/officeDocument/2006/relationships/hyperlink" Target="https://serval.unil.ch/notice/serval:BIB_E2C45075327F" TargetMode="External"/><Relationship Id="rId39" Type="http://schemas.openxmlformats.org/officeDocument/2006/relationships/hyperlink" Target="https://www.uu.nl/staff/PageOrganisatieonderdeel.aspx?Id=48" TargetMode="External"/><Relationship Id="rId3" Type="http://schemas.openxmlformats.org/officeDocument/2006/relationships/settings" Target="settings.xml"/><Relationship Id="rId21" Type="http://schemas.openxmlformats.org/officeDocument/2006/relationships/hyperlink" Target="https://serval.unil.ch/notice/serval:BIB_89E59DB2A5A7" TargetMode="External"/><Relationship Id="rId34" Type="http://schemas.openxmlformats.org/officeDocument/2006/relationships/hyperlink" Target="https://pure.au.dk/portal/da/persons/jie-gao(e043c754-375d-4a42-a212-042dc946359e).html" TargetMode="External"/><Relationship Id="rId42" Type="http://schemas.openxmlformats.org/officeDocument/2006/relationships/theme" Target="theme/theme1.xml"/><Relationship Id="rId7" Type="http://schemas.openxmlformats.org/officeDocument/2006/relationships/hyperlink" Target="http://dx.doi.org/10.1080/23322969.2018.1424562" TargetMode="External"/><Relationship Id="rId12" Type="http://schemas.openxmlformats.org/officeDocument/2006/relationships/hyperlink" Target="https://forskning.ruc.dk/en/organisations/center-for-k%C3%B8n-magt-og-mangfoldighed" TargetMode="External"/><Relationship Id="rId17" Type="http://schemas.openxmlformats.org/officeDocument/2006/relationships/hyperlink" Target="https://www.amazon.co.uk/s/ref=dp_byline_sr_book_1?ie=UTF8&amp;text=Philippe+Vitale&amp;search-alias=books-uk&amp;field-author=Philippe+Vitale&amp;sort=relevancerank" TargetMode="External"/><Relationship Id="rId25" Type="http://schemas.openxmlformats.org/officeDocument/2006/relationships/hyperlink" Target="http://dx.doi.org/10.1080/03075079.2014.914913" TargetMode="External"/><Relationship Id="rId33" Type="http://schemas.openxmlformats.org/officeDocument/2006/relationships/hyperlink" Target="http://www.ehea.info/Uploads/Global%20context/Bologna_Process_in_global_setting_finalreport.pdf" TargetMode="External"/><Relationship Id="rId38" Type="http://schemas.openxmlformats.org/officeDocument/2006/relationships/hyperlink" Target="https://pure.au.dk/portal/da/publications/higher-education-and-capacity-building-in-africa(b2845cfd-1875-4cb1-9360-9293130c5141).html" TargetMode="External"/><Relationship Id="rId2" Type="http://schemas.openxmlformats.org/officeDocument/2006/relationships/styles" Target="styles.xml"/><Relationship Id="rId16" Type="http://schemas.openxmlformats.org/officeDocument/2006/relationships/hyperlink" Target="https://doi.org/10.1093/reseval/rvx012" TargetMode="External"/><Relationship Id="rId20" Type="http://schemas.openxmlformats.org/officeDocument/2006/relationships/hyperlink" Target="https://serval.unil.ch/notice/serval:BIB_15CB7BF81DDC" TargetMode="External"/><Relationship Id="rId29" Type="http://schemas.openxmlformats.org/officeDocument/2006/relationships/hyperlink" Target="http://garciaproject.e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skning.ruc.dk/en/organisations/critical-university-studies" TargetMode="External"/><Relationship Id="rId24" Type="http://schemas.openxmlformats.org/officeDocument/2006/relationships/hyperlink" Target="https://serval.unil.ch/notice/serval:BIB_CC660F6DBDB9" TargetMode="External"/><Relationship Id="rId32" Type="http://schemas.openxmlformats.org/officeDocument/2006/relationships/hyperlink" Target="mailto:Pavel.Zgaga@guest.arnes.si" TargetMode="External"/><Relationship Id="rId37" Type="http://schemas.openxmlformats.org/officeDocument/2006/relationships/hyperlink" Target="https://pure.au.dk/portal/da/persons/hanne-kirstine-adriansen(a422d2a0-698b-4840-af98-119bad4ee1fb).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mazon.co.uk/s/ref=dp_byline_sr_book_1?ie=UTF8&amp;text=Brigid+Freeman&amp;search-alias=books-uk&amp;field-author=Brigid+Freeman&amp;sort=relevancerank" TargetMode="External"/><Relationship Id="rId23" Type="http://schemas.openxmlformats.org/officeDocument/2006/relationships/hyperlink" Target="https://serval.unil.ch/notice/serval:BIB_83421030A8D2" TargetMode="External"/><Relationship Id="rId28" Type="http://schemas.openxmlformats.org/officeDocument/2006/relationships/hyperlink" Target="https://www.uni-kassel.de/einrichtungen/en/incher/research/research-area-innovation-and-transfer/apiks-academic-profession-in-knowledge-society.html" TargetMode="External"/><Relationship Id="rId36" Type="http://schemas.openxmlformats.org/officeDocument/2006/relationships/hyperlink" Target="http://edu.au.dk/aktuelt/nyhed/artikel/creating-collaboration-human-hubs-and-go-betweeners-in-sino-foreign-university-collaboration-an-et/" TargetMode="External"/><Relationship Id="rId10" Type="http://schemas.openxmlformats.org/officeDocument/2006/relationships/hyperlink" Target="http://www.wissenschaftsmanagement-online.de/converis/artikel/2042" TargetMode="External"/><Relationship Id="rId19" Type="http://schemas.openxmlformats.org/officeDocument/2006/relationships/hyperlink" Target="https://www.researchcghe.org/research/" TargetMode="External"/><Relationship Id="rId31" Type="http://schemas.openxmlformats.org/officeDocument/2006/relationships/hyperlink" Target="http://euroac.ffri.hr/en/" TargetMode="External"/><Relationship Id="rId4" Type="http://schemas.openxmlformats.org/officeDocument/2006/relationships/webSettings" Target="webSettings.xml"/><Relationship Id="rId9" Type="http://schemas.openxmlformats.org/officeDocument/2006/relationships/hyperlink" Target="https://www.lfhe.ac.uk/en/research-resources/publications-hub/leadership-insights/leadership-insights-detail/what-does-global-higher-education-mean-for-university-leaders.cfm" TargetMode="External"/><Relationship Id="rId14" Type="http://schemas.openxmlformats.org/officeDocument/2006/relationships/hyperlink" Target="https://link.springer.com/chapter/10.1007/978-3-319-20877-0_14" TargetMode="External"/><Relationship Id="rId22" Type="http://schemas.openxmlformats.org/officeDocument/2006/relationships/hyperlink" Target="https://serval.unil.ch/notice/serval:BIB_27C5493ADF39" TargetMode="External"/><Relationship Id="rId27" Type="http://schemas.openxmlformats.org/officeDocument/2006/relationships/hyperlink" Target="https://www.springer.com/gp/book/9789401789042" TargetMode="External"/><Relationship Id="rId30" Type="http://schemas.openxmlformats.org/officeDocument/2006/relationships/hyperlink" Target="http://www.lest.cnrs.fr/spip.php?article590" TargetMode="External"/><Relationship Id="rId35" Type="http://schemas.openxmlformats.org/officeDocument/2006/relationships/hyperlink" Target="https://pure.au.dk/portal/da/publications/the-sinodanish-center-and-the-challenges-of-developing-equal-sinoforeign-partnerships-in-higher-education(79efb3ea-62dc-4003-bee9-1a6f8db4d66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6498</Words>
  <Characters>39643</Characters>
  <Application>Microsoft Office Word</Application>
  <DocSecurity>4</DocSecurity>
  <Lines>330</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Wright</dc:creator>
  <cp:lastModifiedBy>Knud Holt Nielsen</cp:lastModifiedBy>
  <cp:revision>2</cp:revision>
  <dcterms:created xsi:type="dcterms:W3CDTF">2019-04-30T08:55:00Z</dcterms:created>
  <dcterms:modified xsi:type="dcterms:W3CDTF">2019-04-30T08:55:00Z</dcterms:modified>
</cp:coreProperties>
</file>